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6353" w14:textId="77777777" w:rsidR="00962287" w:rsidRDefault="00962287" w:rsidP="00962287">
      <w:pPr>
        <w:rPr>
          <w:color w:val="000000"/>
          <w:sz w:val="24"/>
          <w:szCs w:val="24"/>
          <w:lang w:eastAsia="pl-PL"/>
          <w14:ligatures w14:val="none"/>
        </w:rPr>
      </w:pPr>
      <w:r>
        <w:rPr>
          <w:b/>
          <w:bCs/>
          <w:color w:val="000000"/>
          <w:sz w:val="24"/>
          <w:szCs w:val="24"/>
          <w:lang w:eastAsia="pl-PL"/>
          <w14:ligatures w14:val="none"/>
        </w:rPr>
        <w:t>Szanowni Państwo,</w:t>
      </w:r>
      <w:r>
        <w:rPr>
          <w:color w:val="000000"/>
          <w:sz w:val="24"/>
          <w:szCs w:val="24"/>
          <w:lang w:eastAsia="pl-PL"/>
          <w14:ligatures w14:val="none"/>
        </w:rPr>
        <w:t xml:space="preserve"> </w:t>
      </w:r>
    </w:p>
    <w:p w14:paraId="3F281DDA" w14:textId="77777777" w:rsidR="00962287" w:rsidRDefault="00962287" w:rsidP="00962287">
      <w:pPr>
        <w:rPr>
          <w:color w:val="000000"/>
          <w:sz w:val="24"/>
          <w:szCs w:val="24"/>
          <w:lang w:eastAsia="pl-PL"/>
          <w14:ligatures w14:val="none"/>
        </w:rPr>
      </w:pPr>
    </w:p>
    <w:p w14:paraId="010DFE9A" w14:textId="77777777" w:rsidR="00962287" w:rsidRDefault="00962287" w:rsidP="00B56937">
      <w:pPr>
        <w:spacing w:line="276" w:lineRule="auto"/>
        <w:jc w:val="both"/>
        <w:rPr>
          <w:sz w:val="24"/>
          <w:szCs w:val="24"/>
          <w:lang w:eastAsia="pl-PL"/>
          <w14:ligatures w14:val="none"/>
        </w:rPr>
      </w:pPr>
      <w:r>
        <w:rPr>
          <w:color w:val="000000"/>
          <w:sz w:val="24"/>
          <w:szCs w:val="24"/>
          <w:lang w:eastAsia="pl-PL"/>
          <w14:ligatures w14:val="none"/>
        </w:rPr>
        <w:t>Instytucja Zarządzająca programem Fundusze Europejskie dla Podlaskiego 2021-2027 (IZ FEdP 2021-2027) zamierza w najbliższym czasie zlecić wykonanie badania ewaluacyjnego pn.</w:t>
      </w:r>
    </w:p>
    <w:p w14:paraId="10ED1B96" w14:textId="4A94846C" w:rsidR="00962287" w:rsidRPr="00481D6B" w:rsidRDefault="00962287" w:rsidP="00B56937">
      <w:pPr>
        <w:spacing w:line="276" w:lineRule="auto"/>
        <w:jc w:val="both"/>
        <w:rPr>
          <w:b/>
          <w:bCs/>
          <w:i/>
          <w:iCs/>
          <w:sz w:val="24"/>
          <w:szCs w:val="24"/>
          <w:lang w:eastAsia="pl-PL"/>
          <w14:ligatures w14:val="none"/>
        </w:rPr>
      </w:pPr>
      <w:r w:rsidRPr="00481D6B">
        <w:rPr>
          <w:b/>
          <w:bCs/>
          <w:i/>
          <w:iCs/>
          <w:sz w:val="24"/>
          <w:szCs w:val="24"/>
          <w:lang w:eastAsia="pl-PL"/>
          <w14:ligatures w14:val="none"/>
        </w:rPr>
        <w:t>„</w:t>
      </w:r>
      <w:r w:rsidR="00481D6B" w:rsidRPr="00481D6B">
        <w:rPr>
          <w:b/>
          <w:bCs/>
          <w:i/>
          <w:iCs/>
          <w:sz w:val="24"/>
          <w:szCs w:val="24"/>
        </w:rPr>
        <w:t>Ewaluacja bieżąca kryteriów i systemu wyboru projektów w ramach FEdP 2021-2027</w:t>
      </w:r>
      <w:r w:rsidRPr="00481D6B">
        <w:rPr>
          <w:b/>
          <w:bCs/>
          <w:i/>
          <w:iCs/>
          <w:color w:val="000000"/>
          <w:sz w:val="24"/>
          <w:szCs w:val="24"/>
          <w:lang w:eastAsia="pl-PL"/>
          <w14:ligatures w14:val="none"/>
        </w:rPr>
        <w:t>”.</w:t>
      </w:r>
    </w:p>
    <w:p w14:paraId="73480176" w14:textId="77777777" w:rsidR="00962287" w:rsidRDefault="00962287" w:rsidP="00962287">
      <w:pPr>
        <w:jc w:val="both"/>
        <w:rPr>
          <w:color w:val="000000"/>
          <w:sz w:val="24"/>
          <w:szCs w:val="24"/>
          <w:lang w:eastAsia="pl-PL"/>
          <w14:ligatures w14:val="none"/>
        </w:rPr>
      </w:pPr>
    </w:p>
    <w:p w14:paraId="2C6D0B82" w14:textId="77777777" w:rsidR="00962287" w:rsidRDefault="00962287" w:rsidP="00962287">
      <w:pPr>
        <w:spacing w:line="276" w:lineRule="auto"/>
        <w:jc w:val="both"/>
        <w:rPr>
          <w:sz w:val="24"/>
          <w:szCs w:val="24"/>
          <w:lang w:eastAsia="pl-PL"/>
          <w14:ligatures w14:val="none"/>
        </w:rPr>
      </w:pPr>
      <w:r>
        <w:rPr>
          <w:b/>
          <w:bCs/>
          <w:sz w:val="24"/>
          <w:szCs w:val="24"/>
          <w:lang w:eastAsia="pl-PL"/>
          <w14:ligatures w14:val="none"/>
        </w:rPr>
        <w:t>I. Cel i zakres badania:</w:t>
      </w:r>
    </w:p>
    <w:p w14:paraId="787555BD" w14:textId="16659279" w:rsidR="00820EE2" w:rsidRPr="00820EE2" w:rsidRDefault="00962287" w:rsidP="00820EE2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62287">
        <w:rPr>
          <w:b/>
          <w:bCs/>
          <w:sz w:val="24"/>
          <w:szCs w:val="24"/>
          <w:lang w:eastAsia="pl-PL"/>
          <w14:ligatures w14:val="none"/>
        </w:rPr>
        <w:t>Celem głównym</w:t>
      </w:r>
      <w:r>
        <w:rPr>
          <w:sz w:val="24"/>
          <w:szCs w:val="24"/>
          <w:lang w:eastAsia="pl-PL"/>
          <w14:ligatures w14:val="none"/>
        </w:rPr>
        <w:t xml:space="preserve"> </w:t>
      </w:r>
      <w:r w:rsidRPr="00820EE2">
        <w:rPr>
          <w:sz w:val="24"/>
          <w:szCs w:val="24"/>
          <w:lang w:eastAsia="pl-PL"/>
          <w14:ligatures w14:val="none"/>
        </w:rPr>
        <w:t xml:space="preserve">badania </w:t>
      </w:r>
      <w:r w:rsidR="00820EE2" w:rsidRPr="00820EE2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820EE2" w:rsidRPr="00820EE2">
        <w:rPr>
          <w:rFonts w:asciiTheme="minorHAnsi" w:hAnsiTheme="minorHAnsi" w:cstheme="minorHAnsi"/>
          <w:sz w:val="24"/>
          <w:szCs w:val="24"/>
        </w:rPr>
        <w:t xml:space="preserve">ocena kryteriów i systemu wyboru projektów w celu </w:t>
      </w:r>
      <w:r w:rsidR="00820EE2" w:rsidRPr="00820EE2">
        <w:rPr>
          <w:rFonts w:asciiTheme="minorHAnsi" w:hAnsiTheme="minorHAnsi" w:cstheme="minorHAnsi"/>
          <w:color w:val="000000" w:themeColor="text1"/>
          <w:sz w:val="24"/>
          <w:szCs w:val="24"/>
        </w:rPr>
        <w:t>zapewnienia realizacji zakładanych rezultatów programu FEdP 2021-2027.</w:t>
      </w:r>
    </w:p>
    <w:p w14:paraId="67D55EF9" w14:textId="2D55D824" w:rsidR="00820EE2" w:rsidRPr="00483535" w:rsidRDefault="00962287" w:rsidP="00820EE2">
      <w:pPr>
        <w:spacing w:before="120" w:after="12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20EE2">
        <w:rPr>
          <w:rFonts w:asciiTheme="minorHAnsi" w:hAnsiTheme="minorHAnsi" w:cstheme="minorHAnsi"/>
          <w:b/>
          <w:bCs/>
          <w:sz w:val="24"/>
          <w:szCs w:val="24"/>
        </w:rPr>
        <w:t>Przedmiotem badania</w:t>
      </w:r>
      <w:r w:rsidRPr="00820EE2">
        <w:rPr>
          <w:rFonts w:asciiTheme="minorHAnsi" w:hAnsiTheme="minorHAnsi" w:cstheme="minorHAnsi"/>
          <w:sz w:val="24"/>
          <w:szCs w:val="24"/>
        </w:rPr>
        <w:t xml:space="preserve"> </w:t>
      </w:r>
      <w:r w:rsidR="00820EE2" w:rsidRPr="00820EE2">
        <w:rPr>
          <w:rFonts w:cstheme="minorHAnsi"/>
          <w:color w:val="000000" w:themeColor="text1"/>
          <w:sz w:val="24"/>
          <w:szCs w:val="24"/>
        </w:rPr>
        <w:t>Przedmiotem badania jest ocena kryteriów</w:t>
      </w:r>
      <w:r w:rsidR="00820EE2" w:rsidRPr="00483535">
        <w:rPr>
          <w:rFonts w:cstheme="minorHAnsi"/>
          <w:color w:val="000000" w:themeColor="text1"/>
          <w:sz w:val="24"/>
          <w:szCs w:val="24"/>
        </w:rPr>
        <w:t xml:space="preserve"> i system wyboru projektów w ramach FEdP 2021-2027. </w:t>
      </w:r>
      <w:r w:rsidR="00820EE2" w:rsidRPr="009B458D">
        <w:rPr>
          <w:b/>
          <w:bCs/>
          <w:sz w:val="24"/>
          <w:szCs w:val="24"/>
        </w:rPr>
        <w:t>Weryfikacji podlegać będą wyłącznie kryteria zatwierdzane przez KM FEdP 2021-2027</w:t>
      </w:r>
      <w:r w:rsidR="009B458D">
        <w:rPr>
          <w:rStyle w:val="Odwoanieprzypisudolnego"/>
          <w:b/>
          <w:bCs/>
          <w:sz w:val="24"/>
          <w:szCs w:val="24"/>
        </w:rPr>
        <w:footnoteReference w:id="1"/>
      </w:r>
      <w:r w:rsidR="00820EE2" w:rsidRPr="009B458D">
        <w:rPr>
          <w:b/>
          <w:bCs/>
          <w:sz w:val="24"/>
          <w:szCs w:val="24"/>
        </w:rPr>
        <w:t xml:space="preserve"> dla Działań FEdP 2021-2027</w:t>
      </w:r>
      <w:r w:rsidR="009B458D" w:rsidRPr="009B458D">
        <w:rPr>
          <w:b/>
          <w:bCs/>
          <w:sz w:val="24"/>
          <w:szCs w:val="24"/>
        </w:rPr>
        <w:t>, wskazanych w Tabeli 1</w:t>
      </w:r>
      <w:r w:rsidR="00820EE2" w:rsidRPr="009B458D">
        <w:rPr>
          <w:b/>
          <w:bCs/>
          <w:sz w:val="24"/>
          <w:szCs w:val="24"/>
        </w:rPr>
        <w:t>.</w:t>
      </w:r>
      <w:r w:rsidR="00820EE2" w:rsidRPr="00483535">
        <w:rPr>
          <w:bCs/>
          <w:sz w:val="24"/>
          <w:szCs w:val="24"/>
        </w:rPr>
        <w:t xml:space="preserve"> Ocena systemu wyboru projektów </w:t>
      </w:r>
      <w:r w:rsidR="00820EE2" w:rsidRPr="00483535">
        <w:rPr>
          <w:rFonts w:cstheme="minorHAnsi"/>
          <w:color w:val="000000" w:themeColor="text1"/>
          <w:sz w:val="24"/>
          <w:szCs w:val="24"/>
        </w:rPr>
        <w:t>obejmie etap planowania konkursu, ogłoszenia naboru, naboru wniosków o dofinansowanie, oceny wniosków</w:t>
      </w:r>
      <w:r w:rsidR="009B458D">
        <w:rPr>
          <w:rFonts w:cstheme="minorHAnsi"/>
          <w:color w:val="000000" w:themeColor="text1"/>
          <w:sz w:val="24"/>
          <w:szCs w:val="24"/>
        </w:rPr>
        <w:t xml:space="preserve"> </w:t>
      </w:r>
      <w:r w:rsidR="00820EE2" w:rsidRPr="00483535">
        <w:rPr>
          <w:rFonts w:cstheme="minorHAnsi"/>
          <w:color w:val="000000" w:themeColor="text1"/>
          <w:sz w:val="24"/>
          <w:szCs w:val="24"/>
        </w:rPr>
        <w:t xml:space="preserve">o dofinansowanie, wyboru projektów do dofinansowania wraz z publikacją wyników oraz etap protestu. </w:t>
      </w:r>
    </w:p>
    <w:p w14:paraId="7FA95696" w14:textId="77777777" w:rsidR="00820EE2" w:rsidRDefault="00820EE2" w:rsidP="00820EE2">
      <w:pPr>
        <w:tabs>
          <w:tab w:val="left" w:pos="2600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Zakres przedmiotowy ewaluacji powinien uwzględniać następujące elementy:</w:t>
      </w:r>
    </w:p>
    <w:p w14:paraId="1E6BBA6C" w14:textId="77777777" w:rsidR="00820EE2" w:rsidRPr="00F451F0" w:rsidRDefault="00820EE2" w:rsidP="00820EE2">
      <w:pPr>
        <w:pStyle w:val="Akapitzlist"/>
        <w:numPr>
          <w:ilvl w:val="0"/>
          <w:numId w:val="4"/>
        </w:numPr>
        <w:tabs>
          <w:tab w:val="left" w:pos="2600"/>
        </w:tabs>
        <w:spacing w:after="160"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F451F0">
        <w:rPr>
          <w:rFonts w:cstheme="minorHAnsi"/>
          <w:color w:val="000000" w:themeColor="text1"/>
          <w:sz w:val="24"/>
          <w:szCs w:val="24"/>
        </w:rPr>
        <w:t>System oceny i wyboru projektów w ramach FEdP 2021-2027:</w:t>
      </w:r>
    </w:p>
    <w:p w14:paraId="25DB7383" w14:textId="77777777" w:rsidR="00820EE2" w:rsidRPr="00F451F0" w:rsidRDefault="00820EE2" w:rsidP="00820EE2">
      <w:pPr>
        <w:pStyle w:val="Akapitzlist"/>
        <w:numPr>
          <w:ilvl w:val="0"/>
          <w:numId w:val="2"/>
        </w:numPr>
        <w:tabs>
          <w:tab w:val="left" w:pos="2600"/>
        </w:tabs>
        <w:spacing w:after="160" w:line="276" w:lineRule="auto"/>
        <w:ind w:left="1080"/>
        <w:contextualSpacing/>
        <w:rPr>
          <w:rFonts w:cstheme="minorHAnsi"/>
          <w:color w:val="000000" w:themeColor="text1"/>
          <w:sz w:val="24"/>
          <w:szCs w:val="24"/>
        </w:rPr>
      </w:pPr>
      <w:r w:rsidRPr="00F451F0">
        <w:rPr>
          <w:rFonts w:cstheme="minorHAnsi"/>
          <w:color w:val="000000" w:themeColor="text1"/>
          <w:sz w:val="24"/>
          <w:szCs w:val="24"/>
        </w:rPr>
        <w:t>przejrzystość, rzetelność, bezstronność</w:t>
      </w:r>
      <w:r>
        <w:rPr>
          <w:rFonts w:cstheme="minorHAnsi"/>
          <w:color w:val="000000" w:themeColor="text1"/>
          <w:sz w:val="24"/>
          <w:szCs w:val="24"/>
        </w:rPr>
        <w:t>, system niedyskryminujący;</w:t>
      </w:r>
      <w:r w:rsidRPr="00F451F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EEB3DDB" w14:textId="77777777" w:rsidR="00820EE2" w:rsidRPr="00F451F0" w:rsidRDefault="00820EE2" w:rsidP="00820EE2">
      <w:pPr>
        <w:pStyle w:val="Akapitzlist"/>
        <w:numPr>
          <w:ilvl w:val="0"/>
          <w:numId w:val="2"/>
        </w:numPr>
        <w:tabs>
          <w:tab w:val="left" w:pos="2600"/>
        </w:tabs>
        <w:spacing w:after="160" w:line="276" w:lineRule="auto"/>
        <w:ind w:left="108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F451F0">
        <w:rPr>
          <w:rFonts w:cstheme="minorHAnsi"/>
          <w:color w:val="000000" w:themeColor="text1"/>
          <w:sz w:val="24"/>
          <w:szCs w:val="24"/>
        </w:rPr>
        <w:t>równy dostępu do informacji o warunkach i sposobie wyboru projektów;</w:t>
      </w:r>
    </w:p>
    <w:p w14:paraId="51B0EF85" w14:textId="02B400E0" w:rsidR="00820EE2" w:rsidRPr="00116F3C" w:rsidRDefault="00114C11" w:rsidP="00820EE2">
      <w:pPr>
        <w:pStyle w:val="Akapitzlist"/>
        <w:numPr>
          <w:ilvl w:val="0"/>
          <w:numId w:val="2"/>
        </w:numPr>
        <w:tabs>
          <w:tab w:val="left" w:pos="2600"/>
        </w:tabs>
        <w:spacing w:after="160" w:line="276" w:lineRule="auto"/>
        <w:ind w:left="108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F451F0">
        <w:rPr>
          <w:rFonts w:cstheme="minorHAnsi"/>
          <w:color w:val="000000" w:themeColor="text1"/>
          <w:sz w:val="24"/>
          <w:szCs w:val="24"/>
        </w:rPr>
        <w:t xml:space="preserve">równe traktowanie wnioskodawców; w tym w szczególności przestrzeganie </w:t>
      </w:r>
      <w:r>
        <w:rPr>
          <w:rFonts w:cstheme="minorHAnsi"/>
          <w:color w:val="000000" w:themeColor="text1"/>
          <w:sz w:val="24"/>
          <w:szCs w:val="24"/>
        </w:rPr>
        <w:t>KPP i KPON</w:t>
      </w:r>
      <w:r w:rsidR="00820EE2" w:rsidRPr="00F451F0">
        <w:rPr>
          <w:rFonts w:cstheme="minorHAnsi"/>
          <w:color w:val="000000" w:themeColor="text1"/>
          <w:sz w:val="24"/>
          <w:szCs w:val="24"/>
        </w:rPr>
        <w:t>;</w:t>
      </w:r>
    </w:p>
    <w:p w14:paraId="0BE1AFFD" w14:textId="77777777" w:rsidR="00820EE2" w:rsidRPr="00C94701" w:rsidRDefault="00820EE2" w:rsidP="00820EE2">
      <w:pPr>
        <w:pStyle w:val="Akapitzlist"/>
        <w:numPr>
          <w:ilvl w:val="0"/>
          <w:numId w:val="2"/>
        </w:numPr>
        <w:tabs>
          <w:tab w:val="left" w:pos="2600"/>
        </w:tabs>
        <w:spacing w:after="160" w:line="276" w:lineRule="auto"/>
        <w:ind w:left="108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C94701">
        <w:rPr>
          <w:sz w:val="24"/>
          <w:szCs w:val="24"/>
        </w:rPr>
        <w:t>dostępność dla osób z niepełnosprawnościami i równouprawnienie płci;</w:t>
      </w:r>
    </w:p>
    <w:p w14:paraId="6C293B40" w14:textId="7253DC97" w:rsidR="00820EE2" w:rsidRPr="00516FE9" w:rsidRDefault="00820EE2" w:rsidP="00820EE2">
      <w:pPr>
        <w:pStyle w:val="Akapitzlist"/>
        <w:numPr>
          <w:ilvl w:val="0"/>
          <w:numId w:val="2"/>
        </w:numPr>
        <w:tabs>
          <w:tab w:val="left" w:pos="2600"/>
        </w:tabs>
        <w:spacing w:after="160" w:line="276" w:lineRule="auto"/>
        <w:ind w:left="108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C94701">
        <w:rPr>
          <w:rFonts w:cstheme="minorHAnsi"/>
          <w:color w:val="000000" w:themeColor="text1"/>
          <w:sz w:val="24"/>
          <w:szCs w:val="24"/>
        </w:rPr>
        <w:t>uwzględnienie</w:t>
      </w:r>
      <w:r w:rsidRPr="00C9470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94701">
        <w:rPr>
          <w:sz w:val="24"/>
          <w:szCs w:val="24"/>
        </w:rPr>
        <w:t>zasady zrównoważonego rozwoju oraz unijn</w:t>
      </w:r>
      <w:r>
        <w:rPr>
          <w:sz w:val="24"/>
          <w:szCs w:val="24"/>
        </w:rPr>
        <w:t>ej</w:t>
      </w:r>
      <w:r w:rsidRPr="00C94701">
        <w:rPr>
          <w:sz w:val="24"/>
          <w:szCs w:val="24"/>
        </w:rPr>
        <w:t xml:space="preserve"> polityk</w:t>
      </w:r>
      <w:r>
        <w:rPr>
          <w:sz w:val="24"/>
          <w:szCs w:val="24"/>
        </w:rPr>
        <w:t>i</w:t>
      </w:r>
      <w:r w:rsidRPr="00C94701">
        <w:rPr>
          <w:sz w:val="24"/>
          <w:szCs w:val="24"/>
        </w:rPr>
        <w:t xml:space="preserve"> w dziedzinie środowiska</w:t>
      </w:r>
      <w:r w:rsidR="00420884">
        <w:rPr>
          <w:sz w:val="24"/>
          <w:szCs w:val="24"/>
        </w:rPr>
        <w:t>.</w:t>
      </w:r>
      <w:r w:rsidRPr="00C94701">
        <w:rPr>
          <w:sz w:val="24"/>
          <w:szCs w:val="24"/>
        </w:rPr>
        <w:t xml:space="preserve"> </w:t>
      </w:r>
    </w:p>
    <w:p w14:paraId="04D2E4E3" w14:textId="77777777" w:rsidR="00820EE2" w:rsidRPr="00F451F0" w:rsidRDefault="00820EE2" w:rsidP="00820EE2">
      <w:pPr>
        <w:pStyle w:val="Akapitzlist"/>
        <w:numPr>
          <w:ilvl w:val="0"/>
          <w:numId w:val="4"/>
        </w:numPr>
        <w:tabs>
          <w:tab w:val="left" w:pos="2600"/>
        </w:tabs>
        <w:spacing w:after="160"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F451F0">
        <w:rPr>
          <w:rFonts w:cstheme="minorHAnsi"/>
          <w:color w:val="000000" w:themeColor="text1"/>
          <w:sz w:val="24"/>
          <w:szCs w:val="24"/>
        </w:rPr>
        <w:t xml:space="preserve">Kryteria wyboru projektów poszczególnych działań w ramach </w:t>
      </w:r>
      <w:r>
        <w:rPr>
          <w:rFonts w:cstheme="minorHAnsi"/>
          <w:color w:val="000000" w:themeColor="text1"/>
          <w:sz w:val="24"/>
          <w:szCs w:val="24"/>
        </w:rPr>
        <w:t xml:space="preserve">EFS+ i </w:t>
      </w:r>
      <w:r w:rsidRPr="00F451F0">
        <w:rPr>
          <w:rFonts w:cstheme="minorHAnsi"/>
          <w:color w:val="000000" w:themeColor="text1"/>
          <w:sz w:val="24"/>
          <w:szCs w:val="24"/>
        </w:rPr>
        <w:t>EFRR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14:paraId="29A39BD4" w14:textId="77777777" w:rsidR="00820EE2" w:rsidRPr="001C70C3" w:rsidRDefault="00820EE2" w:rsidP="00820EE2">
      <w:pPr>
        <w:pStyle w:val="Akapitzlist"/>
        <w:numPr>
          <w:ilvl w:val="0"/>
          <w:numId w:val="3"/>
        </w:numPr>
        <w:tabs>
          <w:tab w:val="left" w:pos="2600"/>
        </w:tabs>
        <w:spacing w:after="160" w:line="276" w:lineRule="auto"/>
        <w:ind w:left="1125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poprawność pod względem sposobu sformułowania i definicji kryteriów (tj. mierzalność, obiektywność, jednoznaczność, precyzyjność, weryfikowalność, niedyskryminacja)</w:t>
      </w:r>
      <w:r w:rsidRPr="00F451F0">
        <w:rPr>
          <w:rFonts w:cstheme="minorHAnsi"/>
          <w:sz w:val="24"/>
          <w:szCs w:val="24"/>
        </w:rPr>
        <w:t>;</w:t>
      </w:r>
    </w:p>
    <w:p w14:paraId="049DD2CF" w14:textId="77777777" w:rsidR="00820EE2" w:rsidRPr="001C70C3" w:rsidRDefault="00820EE2" w:rsidP="00820EE2">
      <w:pPr>
        <w:pStyle w:val="Akapitzlist"/>
        <w:numPr>
          <w:ilvl w:val="0"/>
          <w:numId w:val="3"/>
        </w:numPr>
        <w:tabs>
          <w:tab w:val="left" w:pos="2600"/>
        </w:tabs>
        <w:spacing w:after="160" w:line="276" w:lineRule="auto"/>
        <w:ind w:left="1125"/>
        <w:contextualSpacing/>
        <w:rPr>
          <w:rFonts w:cstheme="minorHAnsi"/>
          <w:color w:val="000000" w:themeColor="text1"/>
          <w:sz w:val="24"/>
          <w:szCs w:val="24"/>
        </w:rPr>
      </w:pPr>
      <w:r w:rsidRPr="001C70C3">
        <w:rPr>
          <w:rFonts w:cstheme="minorHAnsi"/>
          <w:color w:val="000000" w:themeColor="text1"/>
          <w:sz w:val="24"/>
          <w:szCs w:val="24"/>
        </w:rPr>
        <w:t>adekwatnoś</w:t>
      </w:r>
      <w:r>
        <w:rPr>
          <w:rFonts w:cstheme="minorHAnsi"/>
          <w:color w:val="000000" w:themeColor="text1"/>
          <w:sz w:val="24"/>
          <w:szCs w:val="24"/>
        </w:rPr>
        <w:t>ć</w:t>
      </w:r>
      <w:r w:rsidRPr="001C70C3">
        <w:rPr>
          <w:rFonts w:cstheme="minorHAnsi"/>
          <w:color w:val="000000" w:themeColor="text1"/>
          <w:sz w:val="24"/>
          <w:szCs w:val="24"/>
        </w:rPr>
        <w:t xml:space="preserve"> wag przypisanych danemu kryterium z punktu widzenia celów programu;</w:t>
      </w:r>
    </w:p>
    <w:p w14:paraId="35AD0AEB" w14:textId="77777777" w:rsidR="00820EE2" w:rsidRPr="00C94701" w:rsidRDefault="00820EE2" w:rsidP="00820EE2">
      <w:pPr>
        <w:pStyle w:val="Akapitzlist"/>
        <w:numPr>
          <w:ilvl w:val="0"/>
          <w:numId w:val="3"/>
        </w:numPr>
        <w:tabs>
          <w:tab w:val="left" w:pos="2600"/>
        </w:tabs>
        <w:spacing w:after="160" w:line="276" w:lineRule="auto"/>
        <w:ind w:left="1125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trafność i spójność kryteriów z celami programu;</w:t>
      </w:r>
    </w:p>
    <w:p w14:paraId="59BBA6C3" w14:textId="2FA96058" w:rsidR="00962287" w:rsidRPr="00B822CF" w:rsidRDefault="00820EE2" w:rsidP="00B822CF">
      <w:pPr>
        <w:pStyle w:val="Akapitzlist"/>
        <w:numPr>
          <w:ilvl w:val="0"/>
          <w:numId w:val="3"/>
        </w:numPr>
        <w:tabs>
          <w:tab w:val="left" w:pos="2600"/>
        </w:tabs>
        <w:spacing w:after="160" w:line="276" w:lineRule="auto"/>
        <w:ind w:left="1125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C94701">
        <w:rPr>
          <w:rFonts w:cstheme="minorHAnsi"/>
          <w:color w:val="000000" w:themeColor="text1"/>
          <w:sz w:val="24"/>
          <w:szCs w:val="24"/>
        </w:rPr>
        <w:t>uwzględnienie</w:t>
      </w:r>
      <w:r w:rsidRPr="00C9470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94701">
        <w:rPr>
          <w:sz w:val="24"/>
          <w:szCs w:val="24"/>
        </w:rPr>
        <w:t>zasady zrównoważonego rozwoju oraz unijn</w:t>
      </w:r>
      <w:r>
        <w:rPr>
          <w:sz w:val="24"/>
          <w:szCs w:val="24"/>
        </w:rPr>
        <w:t>ej</w:t>
      </w:r>
      <w:r w:rsidRPr="00C94701">
        <w:rPr>
          <w:sz w:val="24"/>
          <w:szCs w:val="24"/>
        </w:rPr>
        <w:t xml:space="preserve"> polityk</w:t>
      </w:r>
      <w:r>
        <w:rPr>
          <w:sz w:val="24"/>
          <w:szCs w:val="24"/>
        </w:rPr>
        <w:t>i</w:t>
      </w:r>
      <w:r w:rsidRPr="00C94701">
        <w:rPr>
          <w:sz w:val="24"/>
          <w:szCs w:val="24"/>
        </w:rPr>
        <w:t xml:space="preserve"> w dziedzinie środowiska</w:t>
      </w:r>
      <w:r w:rsidR="00114C11">
        <w:rPr>
          <w:sz w:val="24"/>
          <w:szCs w:val="24"/>
        </w:rPr>
        <w:t xml:space="preserve"> oraz </w:t>
      </w:r>
      <w:bookmarkStart w:id="0" w:name="_Hlk177122388"/>
      <w:r w:rsidR="00114C11">
        <w:rPr>
          <w:sz w:val="24"/>
          <w:szCs w:val="24"/>
        </w:rPr>
        <w:t>zasad równościowych, zgodnie z zapisami KPP i KPON</w:t>
      </w:r>
      <w:r>
        <w:rPr>
          <w:sz w:val="24"/>
          <w:szCs w:val="24"/>
        </w:rPr>
        <w:t>.</w:t>
      </w:r>
      <w:bookmarkEnd w:id="0"/>
    </w:p>
    <w:p w14:paraId="1066403B" w14:textId="77777777" w:rsidR="00962287" w:rsidRDefault="00962287" w:rsidP="007C5ED0">
      <w:pPr>
        <w:spacing w:before="240" w:after="120" w:line="276" w:lineRule="auto"/>
        <w:jc w:val="both"/>
        <w:rPr>
          <w:sz w:val="24"/>
          <w:szCs w:val="24"/>
          <w:lang w:eastAsia="pl-PL"/>
          <w14:ligatures w14:val="none"/>
        </w:rPr>
      </w:pPr>
      <w:r>
        <w:rPr>
          <w:b/>
          <w:bCs/>
          <w:sz w:val="24"/>
          <w:szCs w:val="24"/>
          <w:lang w:eastAsia="pl-PL"/>
          <w14:ligatures w14:val="none"/>
        </w:rPr>
        <w:t>II. W ramach przedmiotowego badania oczekuje się:</w:t>
      </w:r>
    </w:p>
    <w:p w14:paraId="3DBACF8E" w14:textId="77777777" w:rsidR="00962287" w:rsidRDefault="00962287" w:rsidP="007C5ED0">
      <w:pPr>
        <w:spacing w:before="120" w:after="120" w:line="276" w:lineRule="auto"/>
        <w:jc w:val="both"/>
        <w:rPr>
          <w:color w:val="000000"/>
          <w:sz w:val="24"/>
          <w:szCs w:val="24"/>
          <w:lang w:eastAsia="pl-PL"/>
          <w14:ligatures w14:val="none"/>
        </w:rPr>
      </w:pPr>
      <w:r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1. </w:t>
      </w:r>
      <w:r>
        <w:rPr>
          <w:color w:val="000000"/>
          <w:sz w:val="24"/>
          <w:szCs w:val="24"/>
          <w:lang w:eastAsia="pl-PL"/>
          <w14:ligatures w14:val="none"/>
        </w:rPr>
        <w:t>Zastosowania następujących</w:t>
      </w:r>
      <w:r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 kryteriów ewaluacyjnych:</w:t>
      </w:r>
    </w:p>
    <w:p w14:paraId="42B9564C" w14:textId="2A721EFF" w:rsidR="00962287" w:rsidRDefault="00820EE2" w:rsidP="007C5ED0">
      <w:pPr>
        <w:spacing w:before="120" w:after="120" w:line="276" w:lineRule="auto"/>
        <w:rPr>
          <w:color w:val="000000"/>
          <w:sz w:val="24"/>
          <w:szCs w:val="24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Trafność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>  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- </w:t>
      </w:r>
      <w:r w:rsidR="00B822CF">
        <w:rPr>
          <w:rFonts w:asciiTheme="minorHAnsi" w:hAnsiTheme="minorHAnsi" w:cstheme="minorHAnsi"/>
          <w:sz w:val="24"/>
          <w:szCs w:val="24"/>
        </w:rPr>
        <w:t>p</w:t>
      </w:r>
      <w:r w:rsidRPr="009B0919">
        <w:rPr>
          <w:rFonts w:asciiTheme="minorHAnsi" w:hAnsiTheme="minorHAnsi" w:cstheme="minorHAnsi"/>
          <w:sz w:val="24"/>
          <w:szCs w:val="24"/>
        </w:rPr>
        <w:t>ozwoli ocenić</w:t>
      </w:r>
      <w:r>
        <w:rPr>
          <w:rFonts w:asciiTheme="minorHAnsi" w:hAnsiTheme="minorHAnsi" w:cstheme="minorHAnsi"/>
          <w:sz w:val="24"/>
          <w:szCs w:val="24"/>
        </w:rPr>
        <w:t>, w jakim stopniu kryteria i system wyboru projektów pozwalają na wybór projektów najlepiej realizujących cele FEdP 2021-2027.</w:t>
      </w:r>
    </w:p>
    <w:p w14:paraId="6D1B4DAD" w14:textId="2D4A90D7" w:rsidR="00820EE2" w:rsidRPr="00820EE2" w:rsidRDefault="00820EE2" w:rsidP="00820EE2">
      <w:pPr>
        <w:spacing w:before="1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B091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Efektywność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 - </w:t>
      </w:r>
      <w:r w:rsidR="00B822CF">
        <w:rPr>
          <w:color w:val="000000"/>
          <w:sz w:val="24"/>
          <w:szCs w:val="24"/>
          <w:lang w:eastAsia="pl-PL"/>
          <w14:ligatures w14:val="none"/>
        </w:rPr>
        <w:t>p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ozwoli ocenić, w jakim stopniu można poprawić efektywność kryteriów i systemu wyboru projektów w ramach FEdP 2021-2027 przy wykorzystaniu istniejących zasobów (kadrowych, czasowych, finansowych, technologicznych).</w:t>
      </w:r>
    </w:p>
    <w:p w14:paraId="6FDFA6B8" w14:textId="354505DB" w:rsidR="00962287" w:rsidRDefault="00820EE2" w:rsidP="00820EE2">
      <w:pPr>
        <w:spacing w:before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Spójność</w:t>
      </w:r>
      <w:r w:rsidR="00962287">
        <w:rPr>
          <w:color w:val="000000"/>
          <w:sz w:val="24"/>
          <w:szCs w:val="24"/>
          <w:lang w:eastAsia="pl-PL"/>
          <w14:ligatures w14:val="none"/>
        </w:rPr>
        <w:t> </w:t>
      </w:r>
      <w:r>
        <w:rPr>
          <w:color w:val="000000"/>
          <w:sz w:val="24"/>
          <w:szCs w:val="24"/>
          <w:lang w:eastAsia="pl-PL"/>
          <w14:ligatures w14:val="none"/>
        </w:rPr>
        <w:t xml:space="preserve">- </w:t>
      </w:r>
      <w:r w:rsidR="00B822CF">
        <w:rPr>
          <w:color w:val="000000"/>
          <w:sz w:val="24"/>
          <w:szCs w:val="24"/>
          <w:lang w:eastAsia="pl-PL"/>
          <w14:ligatures w14:val="none"/>
        </w:rPr>
        <w:t>p</w:t>
      </w:r>
      <w:r w:rsidRPr="009B0919">
        <w:rPr>
          <w:rFonts w:asciiTheme="minorHAnsi" w:hAnsiTheme="minorHAnsi" w:cstheme="minorHAnsi"/>
          <w:sz w:val="24"/>
          <w:szCs w:val="24"/>
        </w:rPr>
        <w:t xml:space="preserve">ozwoli ocenić </w:t>
      </w:r>
      <w:r>
        <w:rPr>
          <w:rFonts w:asciiTheme="minorHAnsi" w:hAnsiTheme="minorHAnsi" w:cstheme="minorHAnsi"/>
          <w:sz w:val="24"/>
          <w:szCs w:val="24"/>
        </w:rPr>
        <w:t>zgodność kryteriów i systemu wyboru projektów z zapisami dokumentów strategicznych i programowych.</w:t>
      </w:r>
    </w:p>
    <w:p w14:paraId="5E4090A9" w14:textId="77777777" w:rsidR="00820EE2" w:rsidRDefault="00820EE2" w:rsidP="00820EE2">
      <w:pPr>
        <w:spacing w:before="100" w:line="276" w:lineRule="auto"/>
        <w:jc w:val="both"/>
        <w:rPr>
          <w:color w:val="000000"/>
          <w:sz w:val="24"/>
          <w:szCs w:val="24"/>
          <w:lang w:eastAsia="pl-PL"/>
          <w14:ligatures w14:val="none"/>
        </w:rPr>
      </w:pPr>
    </w:p>
    <w:p w14:paraId="720BDECC" w14:textId="77777777" w:rsidR="00962287" w:rsidRDefault="00962287" w:rsidP="00962287">
      <w:pPr>
        <w:spacing w:after="120" w:line="276" w:lineRule="auto"/>
        <w:rPr>
          <w:color w:val="000000"/>
          <w:sz w:val="24"/>
          <w:szCs w:val="24"/>
          <w:lang w:eastAsia="pl-PL"/>
          <w14:ligatures w14:val="none"/>
        </w:rPr>
      </w:pPr>
      <w:r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2. </w:t>
      </w:r>
      <w:r>
        <w:rPr>
          <w:color w:val="000000"/>
          <w:sz w:val="24"/>
          <w:szCs w:val="24"/>
          <w:lang w:eastAsia="pl-PL"/>
          <w14:ligatures w14:val="none"/>
        </w:rPr>
        <w:t>Osiągnięcia celu głównego badania poprzez realizację następujących celów szczegółowych:</w:t>
      </w:r>
    </w:p>
    <w:p w14:paraId="4C6F1EFC" w14:textId="25A7C267" w:rsidR="00962287" w:rsidRDefault="00962287" w:rsidP="00962287">
      <w:pPr>
        <w:spacing w:line="276" w:lineRule="auto"/>
        <w:rPr>
          <w:sz w:val="24"/>
          <w:szCs w:val="24"/>
          <w:lang w:eastAsia="pl-PL"/>
          <w14:ligatures w14:val="none"/>
        </w:rPr>
      </w:pPr>
      <w:r>
        <w:rPr>
          <w:b/>
          <w:bCs/>
          <w:sz w:val="24"/>
          <w:szCs w:val="24"/>
          <w:lang w:eastAsia="pl-PL"/>
          <w14:ligatures w14:val="none"/>
        </w:rPr>
        <w:t xml:space="preserve">Cel szczegółowy 1. </w:t>
      </w:r>
      <w:r w:rsidR="00820EE2" w:rsidRPr="00395B16">
        <w:rPr>
          <w:rFonts w:asciiTheme="minorHAnsi" w:hAnsiTheme="minorHAnsi" w:cstheme="minorHAnsi"/>
          <w:sz w:val="24"/>
          <w:szCs w:val="24"/>
        </w:rPr>
        <w:t>Ocena trafności kryteriów i systemu wyboru projektów w ramach FEdP 2021-2027.</w:t>
      </w:r>
    </w:p>
    <w:p w14:paraId="5E049285" w14:textId="6F32BE1B" w:rsidR="00962287" w:rsidRDefault="00962287" w:rsidP="00962287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  <w:lang w:eastAsia="pl-PL"/>
          <w14:ligatures w14:val="none"/>
        </w:rPr>
        <w:t xml:space="preserve">Cel szczegółowy 2. </w:t>
      </w:r>
      <w:r w:rsidR="00820EE2" w:rsidRPr="009A110D">
        <w:rPr>
          <w:rFonts w:asciiTheme="minorHAnsi" w:hAnsiTheme="minorHAnsi" w:cstheme="minorHAnsi"/>
          <w:sz w:val="24"/>
          <w:szCs w:val="24"/>
        </w:rPr>
        <w:t>Ocena efektywności</w:t>
      </w:r>
      <w:r w:rsidR="00820EE2">
        <w:rPr>
          <w:rFonts w:asciiTheme="minorHAnsi" w:hAnsiTheme="minorHAnsi" w:cstheme="minorHAnsi"/>
          <w:sz w:val="24"/>
          <w:szCs w:val="24"/>
        </w:rPr>
        <w:t xml:space="preserve"> kryteriów i</w:t>
      </w:r>
      <w:r w:rsidR="00820EE2" w:rsidRPr="009A110D">
        <w:rPr>
          <w:rFonts w:asciiTheme="minorHAnsi" w:hAnsiTheme="minorHAnsi" w:cstheme="minorHAnsi"/>
          <w:sz w:val="24"/>
          <w:szCs w:val="24"/>
        </w:rPr>
        <w:t xml:space="preserve"> systemu wyboru projektów w ramach FEdP 2021-2027.</w:t>
      </w:r>
    </w:p>
    <w:p w14:paraId="264722B7" w14:textId="6CE00606" w:rsidR="00820EE2" w:rsidRDefault="00820EE2" w:rsidP="00820EE2">
      <w:pPr>
        <w:spacing w:before="120" w:line="276" w:lineRule="auto"/>
        <w:rPr>
          <w:color w:val="FF0000"/>
          <w:sz w:val="24"/>
          <w:szCs w:val="24"/>
          <w:lang w:eastAsia="pl-PL"/>
          <w14:ligatures w14:val="none"/>
        </w:rPr>
      </w:pPr>
      <w:r>
        <w:rPr>
          <w:b/>
          <w:bCs/>
          <w:sz w:val="24"/>
          <w:szCs w:val="24"/>
          <w:lang w:eastAsia="pl-PL"/>
          <w14:ligatures w14:val="none"/>
        </w:rPr>
        <w:t xml:space="preserve">Cel szczegółowy 3. </w:t>
      </w:r>
      <w:r w:rsidRPr="009A11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Ocena spójności </w:t>
      </w:r>
      <w:r w:rsidRPr="009A110D">
        <w:rPr>
          <w:rFonts w:asciiTheme="minorHAnsi" w:hAnsiTheme="minorHAnsi" w:cstheme="minorHAnsi"/>
          <w:sz w:val="24"/>
          <w:szCs w:val="24"/>
        </w:rPr>
        <w:t>kryteriów i systemu wyboru projektów w ramach FEdP 2021-2027.</w:t>
      </w:r>
    </w:p>
    <w:p w14:paraId="3B4D79D1" w14:textId="77777777" w:rsidR="00820EE2" w:rsidRDefault="00820EE2" w:rsidP="00962287">
      <w:pPr>
        <w:spacing w:before="120" w:line="276" w:lineRule="auto"/>
        <w:rPr>
          <w:color w:val="FF0000"/>
          <w:sz w:val="24"/>
          <w:szCs w:val="24"/>
          <w:lang w:eastAsia="pl-PL"/>
          <w14:ligatures w14:val="none"/>
        </w:rPr>
      </w:pPr>
    </w:p>
    <w:p w14:paraId="7075E483" w14:textId="77777777" w:rsidR="00962287" w:rsidRDefault="00962287" w:rsidP="00962287">
      <w:pPr>
        <w:spacing w:before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6228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Odpowiedzi na pytania badawcze.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Przykładowe pytania badawcze:</w:t>
      </w:r>
    </w:p>
    <w:p w14:paraId="6CC26ADC" w14:textId="0584B509" w:rsidR="00820EE2" w:rsidRPr="00820EE2" w:rsidRDefault="00820EE2" w:rsidP="00962287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395B16">
        <w:rPr>
          <w:rFonts w:cstheme="minorHAnsi"/>
          <w:color w:val="000000" w:themeColor="text1"/>
          <w:sz w:val="24"/>
          <w:szCs w:val="24"/>
        </w:rPr>
        <w:t xml:space="preserve">Czy założone kryteria i system wyboru projektów w ramach </w:t>
      </w:r>
      <w:r>
        <w:rPr>
          <w:rFonts w:cstheme="minorHAnsi"/>
          <w:color w:val="000000" w:themeColor="text1"/>
          <w:sz w:val="24"/>
          <w:szCs w:val="24"/>
        </w:rPr>
        <w:t>EFS+ i EFRR</w:t>
      </w:r>
      <w:r w:rsidRPr="00395B16">
        <w:rPr>
          <w:rFonts w:cstheme="minorHAnsi"/>
          <w:color w:val="000000" w:themeColor="text1"/>
          <w:sz w:val="24"/>
          <w:szCs w:val="24"/>
        </w:rPr>
        <w:t xml:space="preserve"> można ocenić jako trafn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395B16">
        <w:rPr>
          <w:rFonts w:cstheme="minorHAnsi"/>
          <w:color w:val="000000" w:themeColor="text1"/>
          <w:sz w:val="24"/>
          <w:szCs w:val="24"/>
        </w:rPr>
        <w:t>, tzn. pozwalając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395B16">
        <w:rPr>
          <w:rFonts w:cstheme="minorHAnsi"/>
          <w:color w:val="000000" w:themeColor="text1"/>
          <w:sz w:val="24"/>
          <w:szCs w:val="24"/>
        </w:rPr>
        <w:t xml:space="preserve"> na wybór projektów, które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95B16">
        <w:rPr>
          <w:rFonts w:cstheme="minorHAnsi"/>
          <w:sz w:val="24"/>
          <w:szCs w:val="24"/>
        </w:rPr>
        <w:t>w największym stopniu przyczynią się do osiągania założonych celów i rezultatów oraz wskaźników dane</w:t>
      </w:r>
      <w:r>
        <w:rPr>
          <w:rFonts w:cstheme="minorHAnsi"/>
          <w:sz w:val="24"/>
          <w:szCs w:val="24"/>
        </w:rPr>
        <w:t>go priorytetu</w:t>
      </w:r>
      <w:r w:rsidRPr="00395B16">
        <w:rPr>
          <w:rFonts w:cstheme="minorHAnsi"/>
          <w:color w:val="000000" w:themeColor="text1"/>
          <w:sz w:val="24"/>
          <w:szCs w:val="24"/>
        </w:rPr>
        <w:t>? Jakie ewentualne zmiany</w:t>
      </w:r>
      <w:r>
        <w:rPr>
          <w:rFonts w:cstheme="minorHAnsi"/>
          <w:color w:val="000000" w:themeColor="text1"/>
          <w:sz w:val="24"/>
          <w:szCs w:val="24"/>
        </w:rPr>
        <w:t>/usprawnienia</w:t>
      </w:r>
      <w:r w:rsidRPr="00395B16">
        <w:rPr>
          <w:rFonts w:cstheme="minorHAnsi"/>
          <w:color w:val="000000" w:themeColor="text1"/>
          <w:sz w:val="24"/>
          <w:szCs w:val="24"/>
        </w:rPr>
        <w:t xml:space="preserve"> są konieczne w tym </w:t>
      </w:r>
      <w:r>
        <w:rPr>
          <w:rFonts w:cstheme="minorHAnsi"/>
          <w:color w:val="000000" w:themeColor="text1"/>
          <w:sz w:val="24"/>
          <w:szCs w:val="24"/>
        </w:rPr>
        <w:t>zakresie</w:t>
      </w:r>
      <w:r w:rsidRPr="00395B16">
        <w:rPr>
          <w:rFonts w:cstheme="minorHAnsi"/>
          <w:color w:val="000000" w:themeColor="text1"/>
          <w:sz w:val="24"/>
          <w:szCs w:val="24"/>
        </w:rPr>
        <w:t>?</w:t>
      </w:r>
    </w:p>
    <w:p w14:paraId="0714CE84" w14:textId="77777777" w:rsidR="00820EE2" w:rsidRPr="00820EE2" w:rsidRDefault="00820EE2" w:rsidP="00962287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Jak duże obciążenie administracyjne stanowi</w:t>
      </w:r>
      <w:r w:rsidRPr="009A110D">
        <w:rPr>
          <w:rFonts w:cstheme="minorHAnsi"/>
          <w:color w:val="000000" w:themeColor="text1"/>
          <w:sz w:val="24"/>
          <w:szCs w:val="24"/>
        </w:rPr>
        <w:t xml:space="preserve"> przyjęty system </w:t>
      </w:r>
      <w:r>
        <w:rPr>
          <w:rFonts w:cstheme="minorHAnsi"/>
          <w:color w:val="000000" w:themeColor="text1"/>
          <w:sz w:val="24"/>
          <w:szCs w:val="24"/>
        </w:rPr>
        <w:t xml:space="preserve">wyboru projektów  (w tym procedury dotyczące naboru i oceny wniosków o dofinansowanie) </w:t>
      </w:r>
      <w:r w:rsidRPr="009A110D">
        <w:rPr>
          <w:rFonts w:cstheme="minorHAnsi"/>
          <w:color w:val="000000" w:themeColor="text1"/>
          <w:sz w:val="24"/>
          <w:szCs w:val="24"/>
        </w:rPr>
        <w:t>dla potencjalnych beneficjentów</w:t>
      </w:r>
      <w:r>
        <w:rPr>
          <w:rFonts w:cstheme="minorHAnsi"/>
          <w:color w:val="000000" w:themeColor="text1"/>
          <w:sz w:val="24"/>
          <w:szCs w:val="24"/>
        </w:rPr>
        <w:t>/pracowników IZ/IP/członków Komisji Oceny Projektów (w tym ekspertów)</w:t>
      </w:r>
      <w:r w:rsidRPr="009A110D">
        <w:rPr>
          <w:rFonts w:cstheme="minorHAnsi"/>
          <w:color w:val="000000" w:themeColor="text1"/>
          <w:sz w:val="24"/>
          <w:szCs w:val="24"/>
        </w:rPr>
        <w:t>? Jakie usprawnienia/uproszczenia należy wprowadzić dla sprawn</w:t>
      </w:r>
      <w:r>
        <w:rPr>
          <w:rFonts w:cstheme="minorHAnsi"/>
          <w:color w:val="000000" w:themeColor="text1"/>
          <w:sz w:val="24"/>
          <w:szCs w:val="24"/>
        </w:rPr>
        <w:t>iejszej</w:t>
      </w:r>
      <w:r w:rsidRPr="009A110D">
        <w:rPr>
          <w:rFonts w:cstheme="minorHAnsi"/>
          <w:color w:val="000000" w:themeColor="text1"/>
          <w:sz w:val="24"/>
          <w:szCs w:val="24"/>
        </w:rPr>
        <w:t xml:space="preserve"> i </w:t>
      </w:r>
      <w:r>
        <w:rPr>
          <w:rFonts w:cstheme="minorHAnsi"/>
          <w:color w:val="000000" w:themeColor="text1"/>
          <w:sz w:val="24"/>
          <w:szCs w:val="24"/>
        </w:rPr>
        <w:t xml:space="preserve">bardziej </w:t>
      </w:r>
      <w:r w:rsidRPr="009A110D">
        <w:rPr>
          <w:rFonts w:cstheme="minorHAnsi"/>
          <w:color w:val="000000" w:themeColor="text1"/>
          <w:sz w:val="24"/>
          <w:szCs w:val="24"/>
        </w:rPr>
        <w:t xml:space="preserve">efektywnej oceny i wyboru </w:t>
      </w:r>
      <w:r>
        <w:rPr>
          <w:rFonts w:cstheme="minorHAnsi"/>
          <w:color w:val="000000" w:themeColor="text1"/>
          <w:sz w:val="24"/>
          <w:szCs w:val="24"/>
        </w:rPr>
        <w:t xml:space="preserve">projektów do </w:t>
      </w:r>
      <w:r w:rsidRPr="009A110D">
        <w:rPr>
          <w:rFonts w:cstheme="minorHAnsi"/>
          <w:color w:val="000000" w:themeColor="text1"/>
          <w:sz w:val="24"/>
          <w:szCs w:val="24"/>
        </w:rPr>
        <w:t xml:space="preserve"> dofinansowanie?</w:t>
      </w:r>
    </w:p>
    <w:p w14:paraId="7568D39F" w14:textId="77777777" w:rsidR="00820EE2" w:rsidRPr="00820EE2" w:rsidRDefault="00820EE2" w:rsidP="00962287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Czy funkcjonujący system teleinformatyczny zapewnia efektywny wybór projektów? Czy potrzebne są usprawnienia w celu zwiększenia efektywności wyboru projektów? </w:t>
      </w:r>
    </w:p>
    <w:p w14:paraId="624919B1" w14:textId="77777777" w:rsidR="00820EE2" w:rsidRPr="00820EE2" w:rsidRDefault="00820EE2" w:rsidP="00962287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Czy dostępny potencjał kadrowy IZ/IP zapewnia efektywny wybór projektów? Czy potrzebne są usprawnienia w celu zwiększenia efektywności wyboru projektów?</w:t>
      </w:r>
    </w:p>
    <w:p w14:paraId="1AFAF087" w14:textId="77777777" w:rsid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Czy przyjęte kryteria i system wyboru projektów weryfikują relację między kwotą wsparcia a założonymi działaniami i celami, preferując najkorzystniejsze projekty pod tym kątem?</w:t>
      </w:r>
    </w:p>
    <w:p w14:paraId="5EBDE22A" w14:textId="77777777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820EE2">
        <w:rPr>
          <w:rFonts w:eastAsia="Times New Roman" w:cstheme="minorHAnsi"/>
          <w:bCs/>
          <w:sz w:val="24"/>
          <w:szCs w:val="24"/>
          <w:lang w:eastAsia="pl-PL"/>
        </w:rPr>
        <w:t>Czy identyfikuje się kryteria bądź elementy systemu wyboru projektów, które są zbędne i generują obciążenie Wnioskodawcom i IZ/IP?</w:t>
      </w:r>
    </w:p>
    <w:p w14:paraId="396A93BE" w14:textId="54CC07E0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lastRenderedPageBreak/>
        <w:t>Czy we wniosku o dofinansowanie (oraz załącznikach) wymagane są od Wnioskodawców wyłącznie informacje i dokumenty niezbędne do oceny projektu, zgodnie z przyjętymi kryteriami?</w:t>
      </w:r>
      <w:r w:rsidRPr="00820EE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4203FF4D" w14:textId="2030BD1E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Czy terminy związane z naborem i oceną wniosków są optymalne dla wnioskodawców i oceniających projekty?</w:t>
      </w:r>
    </w:p>
    <w:p w14:paraId="7F455883" w14:textId="35F951F2" w:rsid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identyfikuje się wśród Wnioskodawców trudności w spełnieniu poszczególnych kryteriów wyboru projektów? Jakie identyfikuje się problemy w tym zakresie i w jakim zakresie potrzebna jest modyfikacja?</w:t>
      </w:r>
    </w:p>
    <w:p w14:paraId="08777A10" w14:textId="3E3386FB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C41DA4">
        <w:rPr>
          <w:sz w:val="24"/>
          <w:szCs w:val="24"/>
        </w:rPr>
        <w:t xml:space="preserve">Czy przyjęte kryteria i system wyboru projektów są niedyskryminacyjne, zapewniają </w:t>
      </w:r>
      <w:r>
        <w:rPr>
          <w:sz w:val="24"/>
          <w:szCs w:val="24"/>
        </w:rPr>
        <w:t>realizację zasad równościowych</w:t>
      </w:r>
      <w:r w:rsidR="009B458D">
        <w:rPr>
          <w:sz w:val="24"/>
          <w:szCs w:val="24"/>
        </w:rPr>
        <w:t xml:space="preserve">, zgodnie z </w:t>
      </w:r>
      <w:r>
        <w:rPr>
          <w:sz w:val="24"/>
          <w:szCs w:val="24"/>
        </w:rPr>
        <w:t>KPP i KPON</w:t>
      </w:r>
      <w:r w:rsidRPr="00C41DA4">
        <w:rPr>
          <w:sz w:val="24"/>
          <w:szCs w:val="24"/>
        </w:rPr>
        <w:t>? Czy kryteria i elementy systemu wyboru projektów pozwalają odrzucić projekty niezgodne z powyższymi zasadami?</w:t>
      </w:r>
      <w:r>
        <w:rPr>
          <w:sz w:val="24"/>
          <w:szCs w:val="24"/>
        </w:rPr>
        <w:t xml:space="preserve"> Czy potrzebne są modyfikacje w tym zakresie?</w:t>
      </w:r>
    </w:p>
    <w:p w14:paraId="778A2205" w14:textId="41ED26E6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Czy poszczególne kryteria i system wyboru projektów (w trym formularz wniosku o dofinansowanie wraz z instrukcją jego wypełniania) są przejrzyste, tj. zrozumiałe dla wnioskodawców oraz czy precyzyjnie określono sposób i liczbę punktów przyznawanych przy ocenie?</w:t>
      </w:r>
    </w:p>
    <w:p w14:paraId="4E2AAC82" w14:textId="5628CB4C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Czy kryteria wyboru projektów są poprawnie sformułowane i zdefiniowane? Czy zapewniono kryteria rozstrzygające w naborach w trybie  konkurencyjnym?</w:t>
      </w:r>
      <w:r>
        <w:rPr>
          <w:rStyle w:val="Odwoanieprzypisudolnego"/>
          <w:sz w:val="24"/>
          <w:szCs w:val="24"/>
        </w:rPr>
        <w:footnoteReference w:id="2"/>
      </w:r>
    </w:p>
    <w:p w14:paraId="3AD9BE4A" w14:textId="4E65DD78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C41DA4">
        <w:rPr>
          <w:rFonts w:eastAsia="Times New Roman" w:cstheme="minorHAnsi"/>
          <w:bCs/>
          <w:sz w:val="24"/>
          <w:szCs w:val="24"/>
          <w:lang w:eastAsia="pl-PL"/>
        </w:rPr>
        <w:t xml:space="preserve">Czy przyjęte kryteria i system wyboru projektów </w:t>
      </w:r>
      <w:r>
        <w:rPr>
          <w:rFonts w:cstheme="minorHAnsi"/>
          <w:color w:val="000000" w:themeColor="text1"/>
          <w:sz w:val="24"/>
          <w:szCs w:val="24"/>
        </w:rPr>
        <w:t>zapewniające jawność postępowania oraz zapadających w jego wyniku rozstrzygnięć?</w:t>
      </w:r>
    </w:p>
    <w:p w14:paraId="204C7DDF" w14:textId="31859799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C41DA4">
        <w:rPr>
          <w:rFonts w:eastAsia="Times New Roman" w:cstheme="minorHAnsi"/>
          <w:bCs/>
          <w:sz w:val="24"/>
          <w:szCs w:val="24"/>
          <w:lang w:eastAsia="pl-PL"/>
        </w:rPr>
        <w:t>Czy przyjęte kryteria i system wyboru projektów są rzetelne, tj. oceniane zgodnie z obowiązującymi w danym naborze kryteriami i trybie określonym w regulaminie?</w:t>
      </w:r>
    </w:p>
    <w:p w14:paraId="765EF67C" w14:textId="3422FAD1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C41DA4">
        <w:rPr>
          <w:rFonts w:eastAsia="Times New Roman" w:cstheme="minorHAnsi"/>
          <w:bCs/>
          <w:sz w:val="24"/>
          <w:szCs w:val="24"/>
          <w:lang w:eastAsia="pl-PL"/>
        </w:rPr>
        <w:t>Czy przyjęte kryteria i system wyboru projektów są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transparentne i</w:t>
      </w:r>
      <w:r w:rsidRPr="00C41DA4">
        <w:rPr>
          <w:rFonts w:eastAsia="Times New Roman" w:cstheme="minorHAnsi"/>
          <w:bCs/>
          <w:sz w:val="24"/>
          <w:szCs w:val="24"/>
          <w:lang w:eastAsia="pl-PL"/>
        </w:rPr>
        <w:t xml:space="preserve"> bezstronne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? </w:t>
      </w:r>
      <w:r w:rsidRPr="00C41DA4">
        <w:rPr>
          <w:rFonts w:eastAsia="Times New Roman" w:cstheme="minorHAnsi"/>
          <w:bCs/>
          <w:sz w:val="24"/>
          <w:szCs w:val="24"/>
          <w:lang w:eastAsia="pl-PL"/>
        </w:rPr>
        <w:t>Czy Instytucja Ogłaszająca Nabór posiada i stosuje narzędzia służące zarządzaniu konfliktem interesów?</w:t>
      </w:r>
    </w:p>
    <w:p w14:paraId="43940944" w14:textId="213440A2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 w:rsidRPr="00C41DA4">
        <w:rPr>
          <w:rFonts w:eastAsia="Times New Roman" w:cstheme="minorHAnsi"/>
          <w:bCs/>
          <w:sz w:val="24"/>
          <w:szCs w:val="24"/>
          <w:lang w:eastAsia="pl-PL"/>
        </w:rPr>
        <w:t>Czy w ramach systemu wyboru projektów zapewniono równy dostęp do informacji o warunkach i sposobie wyboru projektów?</w:t>
      </w:r>
    </w:p>
    <w:p w14:paraId="471B949C" w14:textId="08210316" w:rsidR="00820EE2" w:rsidRPr="00820EE2" w:rsidRDefault="00820EE2" w:rsidP="00820EE2">
      <w:pPr>
        <w:pStyle w:val="Akapitzlist"/>
        <w:numPr>
          <w:ilvl w:val="0"/>
          <w:numId w:val="1"/>
        </w:numPr>
        <w:spacing w:before="12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Czy w ramach przyjętego systemu wyboru projektów stosowana jest zasada równego traktowania wnioskodawców?</w:t>
      </w:r>
    </w:p>
    <w:p w14:paraId="2065B53B" w14:textId="77777777" w:rsidR="00820EE2" w:rsidRDefault="00820EE2" w:rsidP="00820EE2">
      <w:pPr>
        <w:spacing w:before="120" w:line="276" w:lineRule="auto"/>
        <w:rPr>
          <w:b/>
          <w:bCs/>
          <w:color w:val="000000"/>
          <w:sz w:val="24"/>
          <w:szCs w:val="24"/>
          <w14:ligatures w14:val="none"/>
        </w:rPr>
      </w:pPr>
    </w:p>
    <w:p w14:paraId="107C5B20" w14:textId="3F6F0027" w:rsidR="00962287" w:rsidRPr="00820EE2" w:rsidRDefault="00962287" w:rsidP="00820EE2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820EE2">
        <w:rPr>
          <w:b/>
          <w:bCs/>
          <w:color w:val="000000"/>
          <w:sz w:val="24"/>
          <w:szCs w:val="24"/>
          <w14:ligatures w14:val="none"/>
        </w:rPr>
        <w:t>4.</w:t>
      </w:r>
      <w:r w:rsidRPr="00820EE2">
        <w:rPr>
          <w:color w:val="000000"/>
          <w:sz w:val="24"/>
          <w:szCs w:val="24"/>
          <w14:ligatures w14:val="none"/>
        </w:rPr>
        <w:t xml:space="preserve"> Określenia przez Wykonawcę </w:t>
      </w:r>
      <w:r w:rsidRPr="00820EE2">
        <w:rPr>
          <w:b/>
          <w:bCs/>
          <w:color w:val="000000"/>
          <w:sz w:val="24"/>
          <w:szCs w:val="24"/>
          <w14:ligatures w14:val="none"/>
        </w:rPr>
        <w:t>szczegółowego zakresu podmiotowego badania.</w:t>
      </w:r>
      <w:r w:rsidRPr="00820EE2">
        <w:rPr>
          <w:color w:val="000000"/>
          <w:sz w:val="24"/>
          <w:szCs w:val="24"/>
          <w14:ligatures w14:val="none"/>
        </w:rPr>
        <w:t xml:space="preserve"> </w:t>
      </w:r>
    </w:p>
    <w:p w14:paraId="3B91E2C1" w14:textId="191535F4" w:rsidR="00820EE2" w:rsidRPr="00A156B5" w:rsidRDefault="00820EE2" w:rsidP="00820E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Jako minimalny zakres podmiotowy, Wykonawca </w:t>
      </w:r>
      <w:r w:rsidRPr="00A156B5">
        <w:rPr>
          <w:rFonts w:asciiTheme="minorHAnsi" w:hAnsiTheme="minorHAnsi" w:cstheme="minorHAnsi"/>
          <w:sz w:val="24"/>
          <w:szCs w:val="24"/>
        </w:rPr>
        <w:t>uwzględni, m.in:</w:t>
      </w:r>
    </w:p>
    <w:p w14:paraId="66B4E8CB" w14:textId="49C8A2BF" w:rsidR="00820EE2" w:rsidRPr="000917C8" w:rsidRDefault="00820EE2" w:rsidP="003D00F3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cstheme="minorHAnsi"/>
        </w:rPr>
      </w:pPr>
      <w:r w:rsidRPr="000917C8">
        <w:rPr>
          <w:rFonts w:cstheme="minorHAnsi"/>
          <w:sz w:val="24"/>
          <w:szCs w:val="24"/>
        </w:rPr>
        <w:t>Wnioskodawców</w:t>
      </w:r>
      <w:r>
        <w:rPr>
          <w:rFonts w:cstheme="minorHAnsi"/>
          <w:sz w:val="24"/>
          <w:szCs w:val="24"/>
        </w:rPr>
        <w:t xml:space="preserve"> </w:t>
      </w:r>
      <w:r w:rsidRPr="000917C8">
        <w:rPr>
          <w:rFonts w:cstheme="minorHAnsi"/>
          <w:sz w:val="24"/>
          <w:szCs w:val="24"/>
        </w:rPr>
        <w:t>aplikujących w ramach poszczególnych działań danego priorytetu</w:t>
      </w:r>
      <w:r>
        <w:rPr>
          <w:rFonts w:cstheme="minorHAnsi"/>
          <w:sz w:val="24"/>
          <w:szCs w:val="24"/>
        </w:rPr>
        <w:t xml:space="preserve"> dla którego ogłoszono/zakończono nabór, zgodnie z Tabela </w:t>
      </w:r>
      <w:r w:rsidR="00A156B5">
        <w:rPr>
          <w:rFonts w:cstheme="minorHAnsi"/>
          <w:sz w:val="24"/>
          <w:szCs w:val="24"/>
        </w:rPr>
        <w:t>poniżej</w:t>
      </w:r>
      <w:r>
        <w:rPr>
          <w:rFonts w:cstheme="minorHAnsi"/>
          <w:sz w:val="24"/>
          <w:szCs w:val="24"/>
        </w:rPr>
        <w:t>;</w:t>
      </w:r>
    </w:p>
    <w:p w14:paraId="4553960D" w14:textId="77777777" w:rsidR="00820EE2" w:rsidRPr="000917C8" w:rsidRDefault="00820EE2" w:rsidP="003D00F3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>P</w:t>
      </w:r>
      <w:r w:rsidRPr="000917C8">
        <w:rPr>
          <w:rFonts w:cstheme="minorHAnsi"/>
          <w:sz w:val="24"/>
          <w:szCs w:val="24"/>
        </w:rPr>
        <w:t>rzedstawicieli I</w:t>
      </w:r>
      <w:r>
        <w:rPr>
          <w:rFonts w:cstheme="minorHAnsi"/>
          <w:sz w:val="24"/>
          <w:szCs w:val="24"/>
        </w:rPr>
        <w:t>Z</w:t>
      </w:r>
      <w:r w:rsidRPr="000917C8">
        <w:rPr>
          <w:rFonts w:cstheme="minorHAnsi"/>
          <w:sz w:val="24"/>
          <w:szCs w:val="24"/>
        </w:rPr>
        <w:t>/IP, jako Instytucji Ogłaszającej Nabór</w:t>
      </w:r>
      <w:r>
        <w:rPr>
          <w:rFonts w:cstheme="minorHAnsi"/>
          <w:sz w:val="24"/>
          <w:szCs w:val="24"/>
        </w:rPr>
        <w:t>;</w:t>
      </w:r>
    </w:p>
    <w:p w14:paraId="26DA4799" w14:textId="77777777" w:rsidR="00A156B5" w:rsidRPr="00A156B5" w:rsidRDefault="00820EE2" w:rsidP="003D00F3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cstheme="minorHAnsi"/>
        </w:rPr>
      </w:pPr>
      <w:r>
        <w:rPr>
          <w:rFonts w:cstheme="minorHAnsi"/>
          <w:sz w:val="24"/>
          <w:szCs w:val="24"/>
        </w:rPr>
        <w:t>C</w:t>
      </w:r>
      <w:r w:rsidRPr="000917C8">
        <w:rPr>
          <w:rFonts w:cstheme="minorHAnsi"/>
          <w:sz w:val="24"/>
          <w:szCs w:val="24"/>
        </w:rPr>
        <w:t>złonków Komisji Oceny Projektów (w tym ekspertów)</w:t>
      </w:r>
      <w:r>
        <w:rPr>
          <w:rFonts w:cstheme="minorHAnsi"/>
          <w:sz w:val="24"/>
          <w:szCs w:val="24"/>
        </w:rPr>
        <w:t>;</w:t>
      </w:r>
    </w:p>
    <w:p w14:paraId="31A4CFC3" w14:textId="2DE0DF10" w:rsidR="00B56937" w:rsidRPr="00A156B5" w:rsidRDefault="00820EE2" w:rsidP="003D00F3">
      <w:pPr>
        <w:pStyle w:val="Akapitzlist"/>
        <w:numPr>
          <w:ilvl w:val="0"/>
          <w:numId w:val="5"/>
        </w:numPr>
        <w:spacing w:after="160" w:line="276" w:lineRule="auto"/>
        <w:contextualSpacing/>
        <w:rPr>
          <w:rFonts w:cstheme="minorHAnsi"/>
        </w:rPr>
      </w:pPr>
      <w:r w:rsidRPr="00A156B5">
        <w:rPr>
          <w:rFonts w:cstheme="minorHAnsi"/>
          <w:sz w:val="24"/>
          <w:szCs w:val="24"/>
        </w:rPr>
        <w:t>Członków Komitetu Monitorującego FEdP 2021-2027</w:t>
      </w:r>
      <w:r w:rsidR="00962287" w:rsidRPr="00A156B5">
        <w:rPr>
          <w:color w:val="000000"/>
          <w:sz w:val="24"/>
          <w:szCs w:val="24"/>
          <w:lang w:eastAsia="pl-PL"/>
          <w14:ligatures w14:val="none"/>
        </w:rPr>
        <w:t>Poniżej zamieszczono tabel</w:t>
      </w:r>
      <w:r w:rsidR="00962287" w:rsidRPr="00A156B5">
        <w:rPr>
          <w:sz w:val="24"/>
          <w:szCs w:val="24"/>
          <w:lang w:eastAsia="pl-PL"/>
          <w14:ligatures w14:val="none"/>
        </w:rPr>
        <w:t>ę</w:t>
      </w:r>
      <w:r w:rsidR="00962287" w:rsidRPr="00A156B5">
        <w:rPr>
          <w:color w:val="000000"/>
          <w:sz w:val="24"/>
          <w:szCs w:val="24"/>
          <w:lang w:eastAsia="pl-PL"/>
          <w14:ligatures w14:val="none"/>
        </w:rPr>
        <w:t xml:space="preserve"> zawierające dane, które mogą być pomocne przy szacowaniu kosztów realizacji zamówienia</w:t>
      </w:r>
      <w:r w:rsidR="00B56937" w:rsidRPr="00A156B5">
        <w:rPr>
          <w:color w:val="000000"/>
          <w:sz w:val="24"/>
          <w:szCs w:val="24"/>
          <w:lang w:eastAsia="pl-PL"/>
          <w14:ligatures w14:val="none"/>
        </w:rPr>
        <w:t>.</w:t>
      </w:r>
    </w:p>
    <w:p w14:paraId="62E8E3C4" w14:textId="01D00E9A" w:rsidR="00A156B5" w:rsidRPr="00E77941" w:rsidRDefault="00962287" w:rsidP="00A156B5">
      <w:pPr>
        <w:pStyle w:val="Legenda"/>
        <w:spacing w:after="120" w:line="276" w:lineRule="auto"/>
        <w:rPr>
          <w:rFonts w:asciiTheme="minorHAnsi" w:hAnsiTheme="minorHAnsi" w:cstheme="minorHAnsi"/>
          <w:color w:val="B00058"/>
          <w:sz w:val="24"/>
          <w:szCs w:val="24"/>
        </w:rPr>
      </w:pPr>
      <w:r>
        <w:rPr>
          <w:sz w:val="24"/>
          <w:szCs w:val="24"/>
        </w:rPr>
        <w:t xml:space="preserve"> </w:t>
      </w:r>
      <w:r w:rsidR="00A156B5" w:rsidRPr="00E77941">
        <w:rPr>
          <w:rFonts w:asciiTheme="minorHAnsi" w:hAnsiTheme="minorHAnsi" w:cstheme="minorHAnsi"/>
          <w:bCs w:val="0"/>
          <w:color w:val="B00058"/>
          <w:sz w:val="24"/>
          <w:szCs w:val="24"/>
        </w:rPr>
        <w:t xml:space="preserve">Tabela </w:t>
      </w:r>
      <w:r w:rsidR="00A156B5">
        <w:rPr>
          <w:rFonts w:asciiTheme="minorHAnsi" w:hAnsiTheme="minorHAnsi" w:cstheme="minorHAnsi"/>
          <w:bCs w:val="0"/>
          <w:color w:val="B00058"/>
          <w:sz w:val="24"/>
          <w:szCs w:val="24"/>
        </w:rPr>
        <w:t>1</w:t>
      </w:r>
      <w:r w:rsidR="00A156B5" w:rsidRPr="00E77941">
        <w:rPr>
          <w:rFonts w:asciiTheme="minorHAnsi" w:hAnsiTheme="minorHAnsi" w:cstheme="minorHAnsi"/>
          <w:bCs w:val="0"/>
          <w:color w:val="B00058"/>
          <w:sz w:val="24"/>
          <w:szCs w:val="24"/>
        </w:rPr>
        <w:t>.</w:t>
      </w:r>
      <w:r w:rsidR="00A156B5" w:rsidRPr="00E77941">
        <w:rPr>
          <w:rFonts w:asciiTheme="minorHAnsi" w:hAnsiTheme="minorHAnsi" w:cstheme="minorHAnsi"/>
          <w:color w:val="B00058"/>
          <w:sz w:val="24"/>
          <w:szCs w:val="24"/>
        </w:rPr>
        <w:t xml:space="preserve"> Informacja o konkursach w ramach poszczególnych działań FEdP 2021-2027.</w:t>
      </w:r>
    </w:p>
    <w:tbl>
      <w:tblPr>
        <w:tblStyle w:val="Tabela-Siatka"/>
        <w:tblW w:w="8632" w:type="dxa"/>
        <w:tblBorders>
          <w:top w:val="single" w:sz="12" w:space="0" w:color="B00058"/>
          <w:left w:val="single" w:sz="12" w:space="0" w:color="B00058"/>
          <w:bottom w:val="single" w:sz="12" w:space="0" w:color="B00058"/>
          <w:right w:val="single" w:sz="12" w:space="0" w:color="B00058"/>
          <w:insideH w:val="single" w:sz="12" w:space="0" w:color="B00058"/>
          <w:insideV w:val="single" w:sz="12" w:space="0" w:color="B00058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260"/>
        <w:gridCol w:w="992"/>
        <w:gridCol w:w="851"/>
        <w:gridCol w:w="1134"/>
        <w:gridCol w:w="850"/>
      </w:tblGrid>
      <w:tr w:rsidR="00A156B5" w14:paraId="48ACBF41" w14:textId="77777777" w:rsidTr="006F2581">
        <w:trPr>
          <w:cantSplit/>
          <w:trHeight w:val="2571"/>
          <w:tblHeader/>
        </w:trPr>
        <w:tc>
          <w:tcPr>
            <w:tcW w:w="1545" w:type="dxa"/>
            <w:tcBorders>
              <w:bottom w:val="single" w:sz="12" w:space="0" w:color="B00058"/>
            </w:tcBorders>
            <w:shd w:val="clear" w:color="auto" w:fill="BFBFBF" w:themeFill="background1" w:themeFillShade="BF"/>
            <w:vAlign w:val="center"/>
          </w:tcPr>
          <w:p w14:paraId="1B76BAAF" w14:textId="77777777" w:rsidR="00A156B5" w:rsidRDefault="00A156B5" w:rsidP="006F2581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461C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Działanie</w:t>
            </w:r>
          </w:p>
        </w:tc>
        <w:tc>
          <w:tcPr>
            <w:tcW w:w="3260" w:type="dxa"/>
            <w:tcBorders>
              <w:bottom w:val="single" w:sz="12" w:space="0" w:color="B00058"/>
            </w:tcBorders>
            <w:shd w:val="clear" w:color="auto" w:fill="BFBFBF" w:themeFill="background1" w:themeFillShade="BF"/>
            <w:vAlign w:val="center"/>
          </w:tcPr>
          <w:p w14:paraId="34E4954E" w14:textId="77777777" w:rsidR="00A156B5" w:rsidRDefault="00A156B5" w:rsidP="006F2581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461C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Nazwa działania</w:t>
            </w:r>
          </w:p>
        </w:tc>
        <w:tc>
          <w:tcPr>
            <w:tcW w:w="992" w:type="dxa"/>
            <w:tcBorders>
              <w:bottom w:val="single" w:sz="12" w:space="0" w:color="B00058"/>
            </w:tcBorders>
            <w:shd w:val="clear" w:color="auto" w:fill="BFBFBF" w:themeFill="background1" w:themeFillShade="BF"/>
            <w:textDirection w:val="btLr"/>
            <w:vAlign w:val="center"/>
          </w:tcPr>
          <w:p w14:paraId="4040A0FC" w14:textId="249DCCFF" w:rsidR="00A156B5" w:rsidRPr="00AF7BB6" w:rsidRDefault="00A156B5" w:rsidP="006F2581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F7BB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Liczba naborów zakończonych</w:t>
            </w:r>
          </w:p>
        </w:tc>
        <w:tc>
          <w:tcPr>
            <w:tcW w:w="851" w:type="dxa"/>
            <w:tcBorders>
              <w:bottom w:val="single" w:sz="12" w:space="0" w:color="B00058"/>
            </w:tcBorders>
            <w:shd w:val="clear" w:color="auto" w:fill="BFBFBF" w:themeFill="background1" w:themeFillShade="BF"/>
            <w:textDirection w:val="btLr"/>
            <w:vAlign w:val="center"/>
          </w:tcPr>
          <w:p w14:paraId="0A6CC09D" w14:textId="77777777" w:rsidR="00A156B5" w:rsidRPr="00AF7BB6" w:rsidRDefault="00A156B5" w:rsidP="006F2581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F7BB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Liczba naborów ogłoszonych (trwające)</w:t>
            </w:r>
          </w:p>
        </w:tc>
        <w:tc>
          <w:tcPr>
            <w:tcW w:w="1134" w:type="dxa"/>
            <w:tcBorders>
              <w:bottom w:val="single" w:sz="12" w:space="0" w:color="B00058"/>
            </w:tcBorders>
            <w:shd w:val="clear" w:color="auto" w:fill="BFBFBF" w:themeFill="background1" w:themeFillShade="BF"/>
            <w:textDirection w:val="btLr"/>
            <w:vAlign w:val="center"/>
          </w:tcPr>
          <w:p w14:paraId="0925EB14" w14:textId="77777777" w:rsidR="00A156B5" w:rsidRPr="00AF7BB6" w:rsidRDefault="00A156B5" w:rsidP="006F2581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F7BB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Liczba złożonych wniosków o dofinansowanie</w:t>
            </w:r>
          </w:p>
        </w:tc>
        <w:tc>
          <w:tcPr>
            <w:tcW w:w="850" w:type="dxa"/>
            <w:tcBorders>
              <w:bottom w:val="single" w:sz="12" w:space="0" w:color="B00058"/>
            </w:tcBorders>
            <w:shd w:val="clear" w:color="auto" w:fill="BFBFBF" w:themeFill="background1" w:themeFillShade="BF"/>
            <w:textDirection w:val="btLr"/>
          </w:tcPr>
          <w:p w14:paraId="0EB81FE8" w14:textId="77777777" w:rsidR="00A156B5" w:rsidRPr="00AF7BB6" w:rsidRDefault="00A156B5" w:rsidP="006F2581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F7BB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Liczba Wnioskodawców</w:t>
            </w:r>
            <w:r w:rsidRPr="00AF7BB6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color w:val="000000"/>
              </w:rPr>
              <w:footnoteReference w:id="3"/>
            </w:r>
          </w:p>
        </w:tc>
      </w:tr>
      <w:tr w:rsidR="00A156B5" w14:paraId="7F3D3D8D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2631EE64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Priorytet I   Badania i innowacje</w:t>
            </w:r>
          </w:p>
        </w:tc>
        <w:tc>
          <w:tcPr>
            <w:tcW w:w="850" w:type="dxa"/>
            <w:shd w:val="clear" w:color="auto" w:fill="FFBDDE"/>
          </w:tcPr>
          <w:p w14:paraId="64933AA2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3102010D" w14:textId="77777777" w:rsidTr="006F2581">
        <w:trPr>
          <w:trHeight w:val="239"/>
        </w:trPr>
        <w:tc>
          <w:tcPr>
            <w:tcW w:w="1545" w:type="dxa"/>
            <w:vAlign w:val="center"/>
            <w:hideMark/>
          </w:tcPr>
          <w:p w14:paraId="6B6F4F38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1.1</w:t>
            </w:r>
          </w:p>
        </w:tc>
        <w:tc>
          <w:tcPr>
            <w:tcW w:w="3260" w:type="dxa"/>
            <w:vAlign w:val="center"/>
            <w:hideMark/>
          </w:tcPr>
          <w:p w14:paraId="283F0112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Rozwój regionalnego potencjału B+R</w:t>
            </w:r>
          </w:p>
        </w:tc>
        <w:tc>
          <w:tcPr>
            <w:tcW w:w="992" w:type="dxa"/>
            <w:vAlign w:val="center"/>
            <w:hideMark/>
          </w:tcPr>
          <w:p w14:paraId="1418CE68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16B32E78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730A7E6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850" w:type="dxa"/>
            <w:vAlign w:val="center"/>
          </w:tcPr>
          <w:p w14:paraId="749FC97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A156B5" w14:paraId="00C31750" w14:textId="77777777" w:rsidTr="006F2581">
        <w:trPr>
          <w:trHeight w:val="345"/>
        </w:trPr>
        <w:tc>
          <w:tcPr>
            <w:tcW w:w="1545" w:type="dxa"/>
            <w:vAlign w:val="center"/>
            <w:hideMark/>
          </w:tcPr>
          <w:p w14:paraId="34EF2990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1.2</w:t>
            </w:r>
          </w:p>
        </w:tc>
        <w:tc>
          <w:tcPr>
            <w:tcW w:w="3260" w:type="dxa"/>
            <w:vAlign w:val="center"/>
            <w:hideMark/>
          </w:tcPr>
          <w:p w14:paraId="561A4AFC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Rozwój przez cyfryzację</w:t>
            </w:r>
          </w:p>
        </w:tc>
        <w:tc>
          <w:tcPr>
            <w:tcW w:w="992" w:type="dxa"/>
            <w:vAlign w:val="center"/>
            <w:hideMark/>
          </w:tcPr>
          <w:p w14:paraId="49BB7EF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39018B6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vAlign w:val="center"/>
          </w:tcPr>
          <w:p w14:paraId="0B4E2D4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" w:type="dxa"/>
            <w:vAlign w:val="center"/>
          </w:tcPr>
          <w:p w14:paraId="512B2F5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A156B5" w14:paraId="27D7B537" w14:textId="77777777" w:rsidTr="006F2581">
        <w:tc>
          <w:tcPr>
            <w:tcW w:w="1545" w:type="dxa"/>
            <w:vAlign w:val="center"/>
            <w:hideMark/>
          </w:tcPr>
          <w:p w14:paraId="57620638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1.3</w:t>
            </w:r>
          </w:p>
        </w:tc>
        <w:tc>
          <w:tcPr>
            <w:tcW w:w="3260" w:type="dxa"/>
            <w:vAlign w:val="center"/>
            <w:hideMark/>
          </w:tcPr>
          <w:p w14:paraId="669567FC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Pożyczki na cyfryzację</w:t>
            </w:r>
          </w:p>
        </w:tc>
        <w:tc>
          <w:tcPr>
            <w:tcW w:w="992" w:type="dxa"/>
            <w:vAlign w:val="center"/>
            <w:hideMark/>
          </w:tcPr>
          <w:p w14:paraId="0CC32B75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3666D31D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21BDCE7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09A55C6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156B5" w14:paraId="2CAD9AF5" w14:textId="77777777" w:rsidTr="006F2581">
        <w:tc>
          <w:tcPr>
            <w:tcW w:w="1545" w:type="dxa"/>
            <w:vAlign w:val="center"/>
            <w:hideMark/>
          </w:tcPr>
          <w:p w14:paraId="194FBCE0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1.5</w:t>
            </w:r>
          </w:p>
        </w:tc>
        <w:tc>
          <w:tcPr>
            <w:tcW w:w="3260" w:type="dxa"/>
            <w:vAlign w:val="center"/>
            <w:hideMark/>
          </w:tcPr>
          <w:p w14:paraId="230D9234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Wzrost konkurencyjności podlaskich przedsiębiorstw</w:t>
            </w:r>
          </w:p>
        </w:tc>
        <w:tc>
          <w:tcPr>
            <w:tcW w:w="992" w:type="dxa"/>
            <w:vAlign w:val="center"/>
          </w:tcPr>
          <w:p w14:paraId="5AAE8A8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7505AC1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75A7038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850" w:type="dxa"/>
            <w:vAlign w:val="center"/>
          </w:tcPr>
          <w:p w14:paraId="233E6B78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</w:tr>
      <w:tr w:rsidR="00A156B5" w14:paraId="74AAF4D3" w14:textId="77777777" w:rsidTr="006F2581">
        <w:trPr>
          <w:trHeight w:val="321"/>
        </w:trPr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1B1E83F8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Priorytet II   Region przyjazny środowisku</w:t>
            </w:r>
          </w:p>
        </w:tc>
        <w:tc>
          <w:tcPr>
            <w:tcW w:w="850" w:type="dxa"/>
            <w:shd w:val="clear" w:color="auto" w:fill="FFBDDE"/>
            <w:vAlign w:val="center"/>
          </w:tcPr>
          <w:p w14:paraId="7CB98833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4BDC56AA" w14:textId="77777777" w:rsidTr="006F2581">
        <w:tc>
          <w:tcPr>
            <w:tcW w:w="1545" w:type="dxa"/>
            <w:vAlign w:val="center"/>
            <w:hideMark/>
          </w:tcPr>
          <w:p w14:paraId="5D7F3CDC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2.1</w:t>
            </w:r>
          </w:p>
        </w:tc>
        <w:tc>
          <w:tcPr>
            <w:tcW w:w="3260" w:type="dxa"/>
            <w:vAlign w:val="center"/>
            <w:hideMark/>
          </w:tcPr>
          <w:p w14:paraId="754EA7A6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Efektywność energetyczna</w:t>
            </w:r>
          </w:p>
        </w:tc>
        <w:tc>
          <w:tcPr>
            <w:tcW w:w="992" w:type="dxa"/>
            <w:vAlign w:val="center"/>
          </w:tcPr>
          <w:p w14:paraId="6582827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5AD2FBB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215D9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6B0EC2E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850" w:type="dxa"/>
            <w:vAlign w:val="center"/>
          </w:tcPr>
          <w:p w14:paraId="3058706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</w:tr>
      <w:tr w:rsidR="00A156B5" w14:paraId="341C32B0" w14:textId="77777777" w:rsidTr="006F2581">
        <w:tc>
          <w:tcPr>
            <w:tcW w:w="1545" w:type="dxa"/>
            <w:vAlign w:val="center"/>
            <w:hideMark/>
          </w:tcPr>
          <w:p w14:paraId="5EF58349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2.2</w:t>
            </w:r>
          </w:p>
        </w:tc>
        <w:tc>
          <w:tcPr>
            <w:tcW w:w="3260" w:type="dxa"/>
            <w:vAlign w:val="center"/>
            <w:hideMark/>
          </w:tcPr>
          <w:p w14:paraId="0BBA64F5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Pożyczki na efektywność energetyczną</w:t>
            </w:r>
          </w:p>
        </w:tc>
        <w:tc>
          <w:tcPr>
            <w:tcW w:w="992" w:type="dxa"/>
            <w:vAlign w:val="center"/>
          </w:tcPr>
          <w:p w14:paraId="08BFD1E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41E3C4DC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5A040C2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6852308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156B5" w14:paraId="6A1FB12C" w14:textId="77777777" w:rsidTr="006F2581">
        <w:tc>
          <w:tcPr>
            <w:tcW w:w="1545" w:type="dxa"/>
            <w:vAlign w:val="center"/>
            <w:hideMark/>
          </w:tcPr>
          <w:p w14:paraId="38D151A5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2.4</w:t>
            </w:r>
          </w:p>
        </w:tc>
        <w:tc>
          <w:tcPr>
            <w:tcW w:w="3260" w:type="dxa"/>
            <w:vAlign w:val="center"/>
            <w:hideMark/>
          </w:tcPr>
          <w:p w14:paraId="5135FA43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Energia odnawialna</w:t>
            </w:r>
          </w:p>
        </w:tc>
        <w:tc>
          <w:tcPr>
            <w:tcW w:w="992" w:type="dxa"/>
            <w:vAlign w:val="center"/>
          </w:tcPr>
          <w:p w14:paraId="1ECEB595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B18D56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2C03DD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0" w:type="dxa"/>
            <w:vAlign w:val="center"/>
          </w:tcPr>
          <w:p w14:paraId="241238F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A156B5" w14:paraId="2ACC7CC1" w14:textId="77777777" w:rsidTr="006F2581">
        <w:tc>
          <w:tcPr>
            <w:tcW w:w="1545" w:type="dxa"/>
            <w:vAlign w:val="center"/>
            <w:hideMark/>
          </w:tcPr>
          <w:p w14:paraId="5CDCCF3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2.5</w:t>
            </w:r>
          </w:p>
        </w:tc>
        <w:tc>
          <w:tcPr>
            <w:tcW w:w="3260" w:type="dxa"/>
            <w:vAlign w:val="center"/>
            <w:hideMark/>
          </w:tcPr>
          <w:p w14:paraId="1E06FA01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Pożyczki na energię odnawialną</w:t>
            </w:r>
          </w:p>
        </w:tc>
        <w:tc>
          <w:tcPr>
            <w:tcW w:w="992" w:type="dxa"/>
            <w:vAlign w:val="center"/>
          </w:tcPr>
          <w:p w14:paraId="0CB1BD9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9C36A2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78CB3BC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27C0CEDB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156B5" w14:paraId="485D91F1" w14:textId="77777777" w:rsidTr="006F2581">
        <w:tc>
          <w:tcPr>
            <w:tcW w:w="1545" w:type="dxa"/>
            <w:vAlign w:val="center"/>
            <w:hideMark/>
          </w:tcPr>
          <w:p w14:paraId="01DABFC0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2.7</w:t>
            </w:r>
          </w:p>
        </w:tc>
        <w:tc>
          <w:tcPr>
            <w:tcW w:w="3260" w:type="dxa"/>
            <w:vAlign w:val="center"/>
            <w:hideMark/>
          </w:tcPr>
          <w:p w14:paraId="3FFACEBD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Adaptacja do zmian klimatu</w:t>
            </w:r>
          </w:p>
        </w:tc>
        <w:tc>
          <w:tcPr>
            <w:tcW w:w="992" w:type="dxa"/>
            <w:vAlign w:val="center"/>
          </w:tcPr>
          <w:p w14:paraId="13DA060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vAlign w:val="center"/>
          </w:tcPr>
          <w:p w14:paraId="2E25EB19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215D9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7FB8EC8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850" w:type="dxa"/>
            <w:vAlign w:val="center"/>
          </w:tcPr>
          <w:p w14:paraId="7456FE1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</w:tr>
      <w:tr w:rsidR="00A156B5" w14:paraId="497A34A6" w14:textId="77777777" w:rsidTr="006F2581">
        <w:tc>
          <w:tcPr>
            <w:tcW w:w="1545" w:type="dxa"/>
            <w:vAlign w:val="center"/>
            <w:hideMark/>
          </w:tcPr>
          <w:p w14:paraId="48B49435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2.10</w:t>
            </w:r>
          </w:p>
        </w:tc>
        <w:tc>
          <w:tcPr>
            <w:tcW w:w="3260" w:type="dxa"/>
            <w:vAlign w:val="center"/>
            <w:hideMark/>
          </w:tcPr>
          <w:p w14:paraId="52A67DEF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Gospodarka o obiegu zamkniętym</w:t>
            </w:r>
          </w:p>
        </w:tc>
        <w:tc>
          <w:tcPr>
            <w:tcW w:w="992" w:type="dxa"/>
            <w:vAlign w:val="center"/>
          </w:tcPr>
          <w:p w14:paraId="583A1B0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482AE5C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215D9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14:paraId="30BD08A3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F0121CA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</w:tr>
      <w:tr w:rsidR="00A156B5" w14:paraId="4DC572E4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70429E37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Priorytet III  Lepiej skomunikowany region</w:t>
            </w:r>
          </w:p>
        </w:tc>
        <w:tc>
          <w:tcPr>
            <w:tcW w:w="850" w:type="dxa"/>
            <w:shd w:val="clear" w:color="auto" w:fill="FFBDDE"/>
          </w:tcPr>
          <w:p w14:paraId="46BCA2FC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1FCDFE25" w14:textId="77777777" w:rsidTr="006F2581">
        <w:tc>
          <w:tcPr>
            <w:tcW w:w="1545" w:type="dxa"/>
            <w:vAlign w:val="center"/>
            <w:hideMark/>
          </w:tcPr>
          <w:p w14:paraId="2AD56A66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3.1</w:t>
            </w:r>
          </w:p>
        </w:tc>
        <w:tc>
          <w:tcPr>
            <w:tcW w:w="3260" w:type="dxa"/>
            <w:hideMark/>
          </w:tcPr>
          <w:p w14:paraId="585F8F2A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Transport regionalny</w:t>
            </w:r>
          </w:p>
        </w:tc>
        <w:tc>
          <w:tcPr>
            <w:tcW w:w="992" w:type="dxa"/>
            <w:vAlign w:val="center"/>
          </w:tcPr>
          <w:p w14:paraId="65041C5E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69C1216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215D9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12A8146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46AE17A5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156B5" w14:paraId="2AB35F13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3C9B85D1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Priorytet IV  Przestrzeń społeczna wysokiej jakości</w:t>
            </w:r>
          </w:p>
        </w:tc>
        <w:tc>
          <w:tcPr>
            <w:tcW w:w="850" w:type="dxa"/>
            <w:shd w:val="clear" w:color="auto" w:fill="FFBDDE"/>
          </w:tcPr>
          <w:p w14:paraId="35697B7E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04A05935" w14:textId="77777777" w:rsidTr="006F2581">
        <w:tc>
          <w:tcPr>
            <w:tcW w:w="1545" w:type="dxa"/>
            <w:vAlign w:val="center"/>
            <w:hideMark/>
          </w:tcPr>
          <w:p w14:paraId="3E532EA0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4.1</w:t>
            </w:r>
          </w:p>
        </w:tc>
        <w:tc>
          <w:tcPr>
            <w:tcW w:w="3260" w:type="dxa"/>
            <w:vAlign w:val="center"/>
            <w:hideMark/>
          </w:tcPr>
          <w:p w14:paraId="183077FC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Inwestycje w edukację</w:t>
            </w:r>
          </w:p>
        </w:tc>
        <w:tc>
          <w:tcPr>
            <w:tcW w:w="992" w:type="dxa"/>
            <w:vAlign w:val="center"/>
          </w:tcPr>
          <w:p w14:paraId="1677B97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31774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vAlign w:val="center"/>
          </w:tcPr>
          <w:p w14:paraId="0A11F50D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6DF2B4C2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30D69C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</w:tr>
      <w:tr w:rsidR="00A156B5" w14:paraId="06C87F8E" w14:textId="77777777" w:rsidTr="006F2581">
        <w:tc>
          <w:tcPr>
            <w:tcW w:w="1545" w:type="dxa"/>
            <w:vAlign w:val="center"/>
            <w:hideMark/>
          </w:tcPr>
          <w:p w14:paraId="168AEC2C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4.3</w:t>
            </w:r>
          </w:p>
        </w:tc>
        <w:tc>
          <w:tcPr>
            <w:tcW w:w="3260" w:type="dxa"/>
            <w:vAlign w:val="center"/>
            <w:hideMark/>
          </w:tcPr>
          <w:p w14:paraId="6A930403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Inwestycje społeczne</w:t>
            </w:r>
          </w:p>
        </w:tc>
        <w:tc>
          <w:tcPr>
            <w:tcW w:w="992" w:type="dxa"/>
            <w:vAlign w:val="center"/>
          </w:tcPr>
          <w:p w14:paraId="250DD17D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E2A7F8E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836E6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5F6C279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0" w:type="dxa"/>
            <w:vAlign w:val="center"/>
          </w:tcPr>
          <w:p w14:paraId="53372D0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A156B5" w14:paraId="287CF2DE" w14:textId="77777777" w:rsidTr="006F2581">
        <w:tc>
          <w:tcPr>
            <w:tcW w:w="1545" w:type="dxa"/>
            <w:vAlign w:val="center"/>
            <w:hideMark/>
          </w:tcPr>
          <w:p w14:paraId="54D21BAA" w14:textId="77777777" w:rsidR="00A156B5" w:rsidRDefault="00A156B5" w:rsidP="006F25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4.5</w:t>
            </w:r>
          </w:p>
        </w:tc>
        <w:tc>
          <w:tcPr>
            <w:tcW w:w="3260" w:type="dxa"/>
            <w:vAlign w:val="center"/>
            <w:hideMark/>
          </w:tcPr>
          <w:p w14:paraId="1B7C21A0" w14:textId="77777777" w:rsidR="00A156B5" w:rsidRDefault="00A156B5" w:rsidP="006F25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Inwestycje w ochronę zdrowia</w:t>
            </w:r>
          </w:p>
        </w:tc>
        <w:tc>
          <w:tcPr>
            <w:tcW w:w="992" w:type="dxa"/>
            <w:vAlign w:val="center"/>
          </w:tcPr>
          <w:p w14:paraId="0422BAF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215D9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vAlign w:val="center"/>
          </w:tcPr>
          <w:p w14:paraId="436A4B6D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5FDC5DF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0" w:type="dxa"/>
            <w:vAlign w:val="center"/>
          </w:tcPr>
          <w:p w14:paraId="240D2CD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A156B5" w14:paraId="103F08C7" w14:textId="77777777" w:rsidTr="006F2581">
        <w:tc>
          <w:tcPr>
            <w:tcW w:w="1545" w:type="dxa"/>
            <w:vAlign w:val="center"/>
            <w:hideMark/>
          </w:tcPr>
          <w:p w14:paraId="5C7DF72D" w14:textId="77777777" w:rsidR="00A156B5" w:rsidRDefault="00A156B5" w:rsidP="006F25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4.6</w:t>
            </w:r>
          </w:p>
        </w:tc>
        <w:tc>
          <w:tcPr>
            <w:tcW w:w="3260" w:type="dxa"/>
            <w:vAlign w:val="center"/>
            <w:hideMark/>
          </w:tcPr>
          <w:p w14:paraId="678072F4" w14:textId="77777777" w:rsidR="00A156B5" w:rsidRDefault="00A156B5" w:rsidP="006F258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Inwestycje w kulturę i turystykę</w:t>
            </w:r>
          </w:p>
        </w:tc>
        <w:tc>
          <w:tcPr>
            <w:tcW w:w="992" w:type="dxa"/>
            <w:vAlign w:val="center"/>
          </w:tcPr>
          <w:p w14:paraId="45C6F346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C6FAF3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63A1318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50" w:type="dxa"/>
            <w:vAlign w:val="center"/>
          </w:tcPr>
          <w:p w14:paraId="39F53D5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A156B5" w14:paraId="617C2FE4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5D40696C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Priorytet V  </w:t>
            </w:r>
            <w:r w:rsidRPr="00591D2A">
              <w:rPr>
                <w:b/>
                <w:bCs/>
              </w:rPr>
              <w:t>Zrównoważony rozwój</w:t>
            </w:r>
          </w:p>
        </w:tc>
        <w:tc>
          <w:tcPr>
            <w:tcW w:w="850" w:type="dxa"/>
            <w:shd w:val="clear" w:color="auto" w:fill="FFBDDE"/>
          </w:tcPr>
          <w:p w14:paraId="0B1937BE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46CC69AA" w14:textId="77777777" w:rsidTr="006F2581">
        <w:trPr>
          <w:trHeight w:val="612"/>
        </w:trPr>
        <w:tc>
          <w:tcPr>
            <w:tcW w:w="1545" w:type="dxa"/>
            <w:vAlign w:val="center"/>
            <w:hideMark/>
          </w:tcPr>
          <w:p w14:paraId="74461CAF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5.2</w:t>
            </w:r>
          </w:p>
        </w:tc>
        <w:tc>
          <w:tcPr>
            <w:tcW w:w="3260" w:type="dxa"/>
            <w:vAlign w:val="center"/>
            <w:hideMark/>
          </w:tcPr>
          <w:p w14:paraId="40C76421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Zintegrowana terytorialnie kultura i turystyka miejska</w:t>
            </w:r>
          </w:p>
        </w:tc>
        <w:tc>
          <w:tcPr>
            <w:tcW w:w="992" w:type="dxa"/>
            <w:vAlign w:val="center"/>
          </w:tcPr>
          <w:p w14:paraId="3C5917E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40F62765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14:paraId="3E5235E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2EB453F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</w:tr>
      <w:tr w:rsidR="00A156B5" w14:paraId="05DB05D8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2AFE6844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Priorytet VI  </w:t>
            </w:r>
            <w:r w:rsidRPr="00591D2A">
              <w:rPr>
                <w:b/>
                <w:bCs/>
              </w:rPr>
              <w:t>Zrównoważona mobilność</w:t>
            </w:r>
          </w:p>
        </w:tc>
        <w:tc>
          <w:tcPr>
            <w:tcW w:w="850" w:type="dxa"/>
            <w:shd w:val="clear" w:color="auto" w:fill="FFBDDE"/>
          </w:tcPr>
          <w:p w14:paraId="7CF2B372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6835AFE5" w14:textId="77777777" w:rsidTr="006F2581">
        <w:tc>
          <w:tcPr>
            <w:tcW w:w="1545" w:type="dxa"/>
            <w:vAlign w:val="center"/>
            <w:hideMark/>
          </w:tcPr>
          <w:p w14:paraId="3E7BD276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6.1</w:t>
            </w:r>
          </w:p>
        </w:tc>
        <w:tc>
          <w:tcPr>
            <w:tcW w:w="3260" w:type="dxa"/>
          </w:tcPr>
          <w:p w14:paraId="2F45CC0A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Mobilność miejska</w:t>
            </w:r>
          </w:p>
        </w:tc>
        <w:tc>
          <w:tcPr>
            <w:tcW w:w="992" w:type="dxa"/>
            <w:vAlign w:val="center"/>
          </w:tcPr>
          <w:p w14:paraId="23B166F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67C6CDB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14:paraId="50CEDF17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B5147A1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</w:p>
        </w:tc>
      </w:tr>
      <w:tr w:rsidR="00A156B5" w14:paraId="465E1C53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6EA9DE2C" w14:textId="77777777" w:rsidR="00A156B5" w:rsidRPr="00591D2A" w:rsidRDefault="00A156B5" w:rsidP="006F2581">
            <w:pPr>
              <w:jc w:val="center"/>
              <w:rPr>
                <w:b/>
                <w:bCs/>
              </w:rPr>
            </w:pPr>
            <w:r w:rsidRPr="00591D2A">
              <w:rPr>
                <w:b/>
                <w:bCs/>
              </w:rPr>
              <w:t>Priorytet VII  Fundusze na rzecz zatrudnienia i kształcenia osób dorosłych</w:t>
            </w:r>
          </w:p>
        </w:tc>
        <w:tc>
          <w:tcPr>
            <w:tcW w:w="850" w:type="dxa"/>
            <w:shd w:val="clear" w:color="auto" w:fill="FFBDDE"/>
          </w:tcPr>
          <w:p w14:paraId="05BD331A" w14:textId="77777777" w:rsidR="00A156B5" w:rsidRPr="00591D2A" w:rsidRDefault="00A156B5" w:rsidP="006F2581">
            <w:pPr>
              <w:jc w:val="center"/>
              <w:rPr>
                <w:b/>
                <w:bCs/>
              </w:rPr>
            </w:pPr>
          </w:p>
        </w:tc>
      </w:tr>
      <w:tr w:rsidR="00A156B5" w14:paraId="5CBA1AA0" w14:textId="77777777" w:rsidTr="006F2581">
        <w:tc>
          <w:tcPr>
            <w:tcW w:w="1545" w:type="dxa"/>
            <w:vAlign w:val="center"/>
            <w:hideMark/>
          </w:tcPr>
          <w:p w14:paraId="2371789E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7.1</w:t>
            </w:r>
          </w:p>
        </w:tc>
        <w:tc>
          <w:tcPr>
            <w:tcW w:w="3260" w:type="dxa"/>
            <w:vAlign w:val="center"/>
            <w:hideMark/>
          </w:tcPr>
          <w:p w14:paraId="532CFE6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Wspieranie zatrudnienia w regionie</w:t>
            </w:r>
          </w:p>
        </w:tc>
        <w:tc>
          <w:tcPr>
            <w:tcW w:w="992" w:type="dxa"/>
            <w:vAlign w:val="center"/>
          </w:tcPr>
          <w:p w14:paraId="0029317B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75BF0A8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8E312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2D2C46FC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50" w:type="dxa"/>
            <w:vAlign w:val="center"/>
          </w:tcPr>
          <w:p w14:paraId="16ABED4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A156B5" w14:paraId="0A639AF6" w14:textId="77777777" w:rsidTr="006F2581">
        <w:tc>
          <w:tcPr>
            <w:tcW w:w="1545" w:type="dxa"/>
            <w:vAlign w:val="center"/>
            <w:hideMark/>
          </w:tcPr>
          <w:p w14:paraId="6A9C4C8E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7.2</w:t>
            </w:r>
          </w:p>
        </w:tc>
        <w:tc>
          <w:tcPr>
            <w:tcW w:w="3260" w:type="dxa"/>
            <w:vAlign w:val="center"/>
            <w:hideMark/>
          </w:tcPr>
          <w:p w14:paraId="0931DB06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Wspieranie równego dostępu do rynku pracy</w:t>
            </w:r>
          </w:p>
        </w:tc>
        <w:tc>
          <w:tcPr>
            <w:tcW w:w="992" w:type="dxa"/>
            <w:vAlign w:val="center"/>
          </w:tcPr>
          <w:p w14:paraId="58AC3D2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62B4234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8E312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3B9D6D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850" w:type="dxa"/>
            <w:vAlign w:val="center"/>
          </w:tcPr>
          <w:p w14:paraId="7B731E7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</w:tr>
      <w:tr w:rsidR="00A156B5" w14:paraId="6D2D44EB" w14:textId="77777777" w:rsidTr="006F2581">
        <w:tc>
          <w:tcPr>
            <w:tcW w:w="1545" w:type="dxa"/>
            <w:vAlign w:val="center"/>
            <w:hideMark/>
          </w:tcPr>
          <w:p w14:paraId="2A3C94FA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Działanie 7.3</w:t>
            </w:r>
          </w:p>
        </w:tc>
        <w:tc>
          <w:tcPr>
            <w:tcW w:w="3260" w:type="dxa"/>
            <w:vAlign w:val="center"/>
            <w:hideMark/>
          </w:tcPr>
          <w:p w14:paraId="712C0AD7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Rozwój kadr regionalnej gospodarki</w:t>
            </w:r>
          </w:p>
        </w:tc>
        <w:tc>
          <w:tcPr>
            <w:tcW w:w="992" w:type="dxa"/>
            <w:vAlign w:val="center"/>
          </w:tcPr>
          <w:p w14:paraId="41A8DA0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vAlign w:val="center"/>
          </w:tcPr>
          <w:p w14:paraId="05C05AF8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FC1C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F6E8036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  <w:vAlign w:val="center"/>
          </w:tcPr>
          <w:p w14:paraId="0D39603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A156B5" w14:paraId="6BDDC1F9" w14:textId="77777777" w:rsidTr="006F2581">
        <w:tc>
          <w:tcPr>
            <w:tcW w:w="1545" w:type="dxa"/>
            <w:vAlign w:val="center"/>
            <w:hideMark/>
          </w:tcPr>
          <w:p w14:paraId="7CB9DFE2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7.4</w:t>
            </w:r>
          </w:p>
        </w:tc>
        <w:tc>
          <w:tcPr>
            <w:tcW w:w="3260" w:type="dxa"/>
            <w:vAlign w:val="center"/>
            <w:hideMark/>
          </w:tcPr>
          <w:p w14:paraId="01CECC54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Wspieranie uczenia się przez całe życie</w:t>
            </w:r>
          </w:p>
        </w:tc>
        <w:tc>
          <w:tcPr>
            <w:tcW w:w="992" w:type="dxa"/>
            <w:vAlign w:val="center"/>
          </w:tcPr>
          <w:p w14:paraId="7581634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7FCB179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2D555A5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  <w:vAlign w:val="center"/>
          </w:tcPr>
          <w:p w14:paraId="3E76BA8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A156B5" w14:paraId="140946C6" w14:textId="77777777" w:rsidTr="006F2581">
        <w:tc>
          <w:tcPr>
            <w:tcW w:w="1545" w:type="dxa"/>
            <w:vAlign w:val="center"/>
            <w:hideMark/>
          </w:tcPr>
          <w:p w14:paraId="356768DD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7.5</w:t>
            </w:r>
          </w:p>
        </w:tc>
        <w:tc>
          <w:tcPr>
            <w:tcW w:w="3260" w:type="dxa"/>
            <w:vAlign w:val="center"/>
            <w:hideMark/>
          </w:tcPr>
          <w:p w14:paraId="5B2EC66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Wspieranie zatrudnienia w regionie – projekty podmiotów innych niż PUP</w:t>
            </w:r>
          </w:p>
        </w:tc>
        <w:tc>
          <w:tcPr>
            <w:tcW w:w="992" w:type="dxa"/>
            <w:vAlign w:val="center"/>
          </w:tcPr>
          <w:p w14:paraId="2C7ED26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185BC4D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FC1C1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139A4D4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vAlign w:val="center"/>
          </w:tcPr>
          <w:p w14:paraId="2192B3D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156B5" w14:paraId="6227FF91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42ECD858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Priorytet VIII  </w:t>
            </w:r>
            <w:r w:rsidRPr="00591D2A">
              <w:rPr>
                <w:b/>
                <w:bCs/>
              </w:rPr>
              <w:t>Fundusze na rzecz edukacji i włączenia społecznego</w:t>
            </w:r>
          </w:p>
        </w:tc>
        <w:tc>
          <w:tcPr>
            <w:tcW w:w="850" w:type="dxa"/>
            <w:shd w:val="clear" w:color="auto" w:fill="FFBDDE"/>
          </w:tcPr>
          <w:p w14:paraId="13348D93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7286FDDD" w14:textId="77777777" w:rsidTr="006F2581">
        <w:tc>
          <w:tcPr>
            <w:tcW w:w="1545" w:type="dxa"/>
            <w:vAlign w:val="center"/>
            <w:hideMark/>
          </w:tcPr>
          <w:p w14:paraId="33843C3D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8.1</w:t>
            </w:r>
          </w:p>
        </w:tc>
        <w:tc>
          <w:tcPr>
            <w:tcW w:w="3260" w:type="dxa"/>
            <w:vAlign w:val="center"/>
            <w:hideMark/>
          </w:tcPr>
          <w:p w14:paraId="7307AC7A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Rozwój edukacji i kształcenia</w:t>
            </w:r>
          </w:p>
        </w:tc>
        <w:tc>
          <w:tcPr>
            <w:tcW w:w="992" w:type="dxa"/>
            <w:vAlign w:val="center"/>
          </w:tcPr>
          <w:p w14:paraId="0870A6A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64B52DF3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15B0BDB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127</w:t>
            </w:r>
          </w:p>
        </w:tc>
        <w:tc>
          <w:tcPr>
            <w:tcW w:w="850" w:type="dxa"/>
            <w:vAlign w:val="center"/>
          </w:tcPr>
          <w:p w14:paraId="386AC150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</w:tr>
      <w:tr w:rsidR="00A156B5" w14:paraId="1E519209" w14:textId="77777777" w:rsidTr="006F2581">
        <w:tc>
          <w:tcPr>
            <w:tcW w:w="1545" w:type="dxa"/>
            <w:vAlign w:val="center"/>
            <w:hideMark/>
          </w:tcPr>
          <w:p w14:paraId="3FC60564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8.3</w:t>
            </w:r>
          </w:p>
        </w:tc>
        <w:tc>
          <w:tcPr>
            <w:tcW w:w="3260" w:type="dxa"/>
            <w:vAlign w:val="center"/>
            <w:hideMark/>
          </w:tcPr>
          <w:p w14:paraId="2AC99BC8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Zwiększenie aktywności społeczno-zawodowej</w:t>
            </w:r>
          </w:p>
        </w:tc>
        <w:tc>
          <w:tcPr>
            <w:tcW w:w="992" w:type="dxa"/>
            <w:vAlign w:val="center"/>
          </w:tcPr>
          <w:p w14:paraId="136A01F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vAlign w:val="center"/>
          </w:tcPr>
          <w:p w14:paraId="64D9AD41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DD8789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850" w:type="dxa"/>
            <w:vAlign w:val="center"/>
          </w:tcPr>
          <w:p w14:paraId="449835B7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</w:tr>
      <w:tr w:rsidR="00A156B5" w14:paraId="3B707D57" w14:textId="77777777" w:rsidTr="006F2581">
        <w:tc>
          <w:tcPr>
            <w:tcW w:w="1545" w:type="dxa"/>
            <w:vAlign w:val="center"/>
            <w:hideMark/>
          </w:tcPr>
          <w:p w14:paraId="3A5C33F8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8.4</w:t>
            </w:r>
          </w:p>
        </w:tc>
        <w:tc>
          <w:tcPr>
            <w:tcW w:w="3260" w:type="dxa"/>
            <w:vAlign w:val="center"/>
            <w:hideMark/>
          </w:tcPr>
          <w:p w14:paraId="7E427C9E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Wzrost dostępności usług społecznych</w:t>
            </w:r>
          </w:p>
        </w:tc>
        <w:tc>
          <w:tcPr>
            <w:tcW w:w="992" w:type="dxa"/>
            <w:vAlign w:val="center"/>
          </w:tcPr>
          <w:p w14:paraId="57B3BD3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256E147D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14:paraId="0B14B36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vAlign w:val="center"/>
          </w:tcPr>
          <w:p w14:paraId="34339F3C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A156B5" w14:paraId="41740CFE" w14:textId="77777777" w:rsidTr="006F2581">
        <w:tc>
          <w:tcPr>
            <w:tcW w:w="1545" w:type="dxa"/>
            <w:vAlign w:val="center"/>
            <w:hideMark/>
          </w:tcPr>
          <w:p w14:paraId="65854373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8.5</w:t>
            </w:r>
          </w:p>
        </w:tc>
        <w:tc>
          <w:tcPr>
            <w:tcW w:w="3260" w:type="dxa"/>
            <w:vAlign w:val="center"/>
            <w:hideMark/>
          </w:tcPr>
          <w:p w14:paraId="4479929B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Wzmocnienie aktywnej integracji społecznej</w:t>
            </w:r>
          </w:p>
        </w:tc>
        <w:tc>
          <w:tcPr>
            <w:tcW w:w="992" w:type="dxa"/>
            <w:vAlign w:val="center"/>
          </w:tcPr>
          <w:p w14:paraId="06FA1982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vAlign w:val="center"/>
          </w:tcPr>
          <w:p w14:paraId="43B1317F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 w:rsidRPr="00F879B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7FC4A17C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vAlign w:val="center"/>
          </w:tcPr>
          <w:p w14:paraId="357415C6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156B5" w14:paraId="1D8F1FB3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1C2351BB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Priorytet </w:t>
            </w:r>
            <w:r w:rsidRPr="005A2AA8">
              <w:rPr>
                <w:b/>
                <w:bCs/>
              </w:rPr>
              <w:t>IX  Fundusze na rzecz rozwoju</w:t>
            </w:r>
          </w:p>
        </w:tc>
        <w:tc>
          <w:tcPr>
            <w:tcW w:w="850" w:type="dxa"/>
            <w:shd w:val="clear" w:color="auto" w:fill="FFBDDE"/>
          </w:tcPr>
          <w:p w14:paraId="1203242A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156B5" w14:paraId="210C9687" w14:textId="77777777" w:rsidTr="006F2581">
        <w:tc>
          <w:tcPr>
            <w:tcW w:w="1545" w:type="dxa"/>
            <w:vAlign w:val="center"/>
            <w:hideMark/>
          </w:tcPr>
          <w:p w14:paraId="16BFD199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Działanie 9.2</w:t>
            </w:r>
          </w:p>
        </w:tc>
        <w:tc>
          <w:tcPr>
            <w:tcW w:w="3260" w:type="dxa"/>
            <w:vAlign w:val="center"/>
            <w:hideMark/>
          </w:tcPr>
          <w:p w14:paraId="57D89D91" w14:textId="77777777" w:rsidR="00A156B5" w:rsidRDefault="00A156B5" w:rsidP="006F25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Zwiększenie lokalnej aktywności społeczno-zawodowej</w:t>
            </w:r>
          </w:p>
        </w:tc>
        <w:tc>
          <w:tcPr>
            <w:tcW w:w="992" w:type="dxa"/>
            <w:vAlign w:val="center"/>
          </w:tcPr>
          <w:p w14:paraId="2C21AC5A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vAlign w:val="center"/>
          </w:tcPr>
          <w:p w14:paraId="22DDC905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17593DE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vAlign w:val="center"/>
          </w:tcPr>
          <w:p w14:paraId="06B67754" w14:textId="77777777" w:rsidR="00A156B5" w:rsidRDefault="00A156B5" w:rsidP="006F258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A156B5" w14:paraId="4C6D9415" w14:textId="77777777" w:rsidTr="006F2581">
        <w:tc>
          <w:tcPr>
            <w:tcW w:w="7782" w:type="dxa"/>
            <w:gridSpan w:val="5"/>
            <w:shd w:val="clear" w:color="auto" w:fill="FFBDDE"/>
            <w:vAlign w:val="center"/>
            <w:hideMark/>
          </w:tcPr>
          <w:p w14:paraId="7AF777AE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91D2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Priorytet X   Wspieranie energii odnawialnej na potrzeby lokalnych społeczności</w:t>
            </w:r>
          </w:p>
        </w:tc>
        <w:tc>
          <w:tcPr>
            <w:tcW w:w="850" w:type="dxa"/>
            <w:shd w:val="clear" w:color="auto" w:fill="FFBDDE"/>
          </w:tcPr>
          <w:p w14:paraId="02B748B9" w14:textId="77777777" w:rsidR="00A156B5" w:rsidRPr="00591D2A" w:rsidRDefault="00A156B5" w:rsidP="006F258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52764169" w14:textId="77777777" w:rsidR="00A156B5" w:rsidRDefault="00A156B5" w:rsidP="00962287">
      <w:pPr>
        <w:spacing w:before="100" w:beforeAutospacing="1" w:line="276" w:lineRule="auto"/>
      </w:pPr>
      <w:r>
        <w:t xml:space="preserve">Aktualne informacja o naborach trwających i zakończonych dostępne są na stronie: </w:t>
      </w:r>
      <w:hyperlink r:id="rId7" w:history="1">
        <w:r>
          <w:rPr>
            <w:rStyle w:val="Hipercze"/>
          </w:rPr>
          <w:t>Nabory wniosków - Fundusze Europejskie dla Podlaskiego 2021-2027 (funduszeuepodlaskie.eu)</w:t>
        </w:r>
      </w:hyperlink>
      <w:r>
        <w:t>.</w:t>
      </w:r>
    </w:p>
    <w:p w14:paraId="128335D9" w14:textId="1DB83529" w:rsidR="00962287" w:rsidRDefault="00B56937" w:rsidP="00962287">
      <w:pPr>
        <w:spacing w:before="100" w:beforeAutospacing="1" w:line="276" w:lineRule="auto"/>
        <w:rPr>
          <w:color w:val="000000"/>
          <w:sz w:val="24"/>
          <w:szCs w:val="24"/>
          <w:lang w:eastAsia="pl-PL"/>
          <w14:ligatures w14:val="none"/>
        </w:rPr>
      </w:pPr>
      <w:r>
        <w:rPr>
          <w:b/>
          <w:bCs/>
          <w:color w:val="000000"/>
          <w:sz w:val="24"/>
          <w:szCs w:val="24"/>
          <w:lang w:eastAsia="pl-PL"/>
          <w14:ligatures w14:val="none"/>
        </w:rPr>
        <w:t>5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>.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  Przekazania zamawiającemu: raportu metodycznego, krótkiego raportu (informacji) z przeprowadzonego badania pilotażowego, 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>raportu końcowego z badania</w:t>
      </w:r>
      <w:r w:rsidR="00962287">
        <w:rPr>
          <w:color w:val="000000"/>
          <w:sz w:val="24"/>
          <w:szCs w:val="24"/>
          <w:lang w:eastAsia="pl-PL"/>
          <w14:ligatures w14:val="none"/>
        </w:rPr>
        <w:t>,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 </w:t>
      </w:r>
      <w:r w:rsidR="00962287">
        <w:rPr>
          <w:color w:val="000000"/>
          <w:sz w:val="24"/>
          <w:szCs w:val="24"/>
          <w:lang w:eastAsia="pl-PL"/>
          <w14:ligatures w14:val="none"/>
        </w:rPr>
        <w:t>prezentacji multimedialnej, przedstawiających opis wyników i rekomendacji w zakresie przedmiotu badania, baz danych z badań ilościowych w MsExcel i pliku zgodnym z programem wykorzystanym do analizy danych.</w:t>
      </w:r>
    </w:p>
    <w:p w14:paraId="4EB56E25" w14:textId="77777777" w:rsidR="00962287" w:rsidRDefault="00B56937" w:rsidP="00962287">
      <w:pPr>
        <w:spacing w:before="100" w:beforeAutospacing="1" w:line="276" w:lineRule="auto"/>
        <w:rPr>
          <w:color w:val="000000"/>
          <w:sz w:val="24"/>
          <w:szCs w:val="24"/>
          <w:lang w:eastAsia="pl-PL"/>
          <w14:ligatures w14:val="none"/>
        </w:rPr>
      </w:pPr>
      <w:r>
        <w:rPr>
          <w:b/>
          <w:bCs/>
          <w:color w:val="000000"/>
          <w:sz w:val="24"/>
          <w:szCs w:val="24"/>
          <w:lang w:eastAsia="pl-PL"/>
          <w14:ligatures w14:val="none"/>
        </w:rPr>
        <w:t>6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>.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 Maksymalnie dwukrotnego</w:t>
      </w:r>
      <w:r w:rsidR="00962287"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 zaprezentowania wyników badania na spotkaniach 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organizowanych przez Zamawiającego w Białymstoku </w:t>
      </w:r>
      <w:r w:rsidR="00962287">
        <w:rPr>
          <w:sz w:val="24"/>
          <w:szCs w:val="24"/>
        </w:rPr>
        <w:t>w miejscu wskazanym przez Zamawiającego, także poza jego siedzibą lub innym miejscu, wskazanym przez Zamawiającego, położonym na terenie województwa podlaskiego i po zakończeniu realizacji umowy</w:t>
      </w:r>
      <w:r w:rsidR="00962287">
        <w:rPr>
          <w:color w:val="000000"/>
          <w:sz w:val="24"/>
          <w:szCs w:val="24"/>
          <w:lang w:eastAsia="pl-PL"/>
          <w14:ligatures w14:val="none"/>
        </w:rPr>
        <w:t xml:space="preserve"> (dopuszczalne będzie zorganizowanie spotkań w formule on-line) oraz jednego spotkania on-line dotyczącego konsultacji raportu końcowego i tabeli rekomendacji.</w:t>
      </w:r>
    </w:p>
    <w:p w14:paraId="6D32DBD0" w14:textId="313C84FF" w:rsidR="00A156B5" w:rsidRDefault="00A156B5" w:rsidP="00962287">
      <w:pPr>
        <w:spacing w:before="100" w:beforeAutospacing="1" w:line="276" w:lineRule="auto"/>
        <w:rPr>
          <w:color w:val="000000"/>
          <w:sz w:val="24"/>
          <w:szCs w:val="24"/>
          <w:lang w:eastAsia="pl-PL"/>
          <w14:ligatures w14:val="none"/>
        </w:rPr>
      </w:pPr>
      <w:r>
        <w:rPr>
          <w:color w:val="000000"/>
          <w:sz w:val="24"/>
          <w:szCs w:val="24"/>
          <w:lang w:eastAsia="pl-PL"/>
          <w14:ligatures w14:val="none"/>
        </w:rPr>
        <w:t>Termin realizacji zamówienia – 100 dni roboczych.</w:t>
      </w:r>
    </w:p>
    <w:p w14:paraId="214F50A5" w14:textId="135AD6B3" w:rsidR="00962287" w:rsidRDefault="00962287" w:rsidP="00962287">
      <w:pPr>
        <w:spacing w:before="240"/>
        <w:jc w:val="both"/>
        <w:rPr>
          <w:color w:val="000000"/>
          <w:sz w:val="24"/>
          <w:szCs w:val="24"/>
          <w:lang w:eastAsia="pl-PL"/>
          <w14:ligatures w14:val="none"/>
        </w:rPr>
      </w:pPr>
      <w:r>
        <w:rPr>
          <w:color w:val="000000"/>
          <w:sz w:val="24"/>
          <w:szCs w:val="24"/>
          <w:lang w:eastAsia="pl-PL"/>
          <w14:ligatures w14:val="none"/>
        </w:rPr>
        <w:t>W zawiązku z powyższym</w:t>
      </w:r>
      <w:r>
        <w:rPr>
          <w:color w:val="1F497D"/>
          <w:sz w:val="24"/>
          <w:szCs w:val="24"/>
          <w:lang w:eastAsia="pl-PL"/>
          <w14:ligatures w14:val="none"/>
        </w:rPr>
        <w:t>,</w:t>
      </w:r>
      <w:r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 </w:t>
      </w:r>
      <w:r>
        <w:rPr>
          <w:color w:val="000000"/>
          <w:sz w:val="24"/>
          <w:szCs w:val="24"/>
          <w:lang w:eastAsia="pl-PL"/>
          <w14:ligatures w14:val="none"/>
        </w:rPr>
        <w:t xml:space="preserve">zwracamy się z prośbą o oszacowanie kosztów realizacji przedmiotowego zamówienia i przesłanie szacunkowej ceny netto i brutto realizacji </w:t>
      </w:r>
      <w:r>
        <w:rPr>
          <w:color w:val="000000"/>
          <w:sz w:val="24"/>
          <w:szCs w:val="24"/>
          <w:lang w:eastAsia="pl-PL"/>
          <w14:ligatures w14:val="none"/>
        </w:rPr>
        <w:lastRenderedPageBreak/>
        <w:t xml:space="preserve">zamówienia na adres mailowy </w:t>
      </w:r>
      <w:hyperlink r:id="rId8" w:history="1">
        <w:r>
          <w:rPr>
            <w:rStyle w:val="Hipercze"/>
            <w:sz w:val="24"/>
            <w:szCs w:val="24"/>
            <w:lang w:eastAsia="pl-PL"/>
            <w14:ligatures w14:val="none"/>
          </w:rPr>
          <w:t>rot@podlaskie.eu</w:t>
        </w:r>
      </w:hyperlink>
      <w:r>
        <w:rPr>
          <w:color w:val="000000"/>
          <w:sz w:val="24"/>
          <w:szCs w:val="24"/>
          <w:lang w:eastAsia="pl-PL"/>
          <w14:ligatures w14:val="none"/>
        </w:rPr>
        <w:t> </w:t>
      </w:r>
      <w:r>
        <w:rPr>
          <w:b/>
          <w:bCs/>
          <w:color w:val="000000"/>
          <w:sz w:val="24"/>
          <w:szCs w:val="24"/>
          <w:lang w:eastAsia="pl-PL"/>
          <w14:ligatures w14:val="none"/>
        </w:rPr>
        <w:t xml:space="preserve">do dnia </w:t>
      </w:r>
      <w:r w:rsidR="00A156B5">
        <w:rPr>
          <w:b/>
          <w:bCs/>
          <w:color w:val="000000"/>
          <w:sz w:val="24"/>
          <w:szCs w:val="24"/>
          <w:lang w:eastAsia="pl-PL"/>
          <w14:ligatures w14:val="none"/>
        </w:rPr>
        <w:t>17</w:t>
      </w:r>
      <w:r>
        <w:rPr>
          <w:b/>
          <w:bCs/>
          <w:color w:val="000000"/>
          <w:sz w:val="24"/>
          <w:szCs w:val="24"/>
          <w:lang w:eastAsia="pl-PL"/>
          <w14:ligatures w14:val="none"/>
        </w:rPr>
        <w:t>.0</w:t>
      </w:r>
      <w:r w:rsidR="00A156B5">
        <w:rPr>
          <w:b/>
          <w:bCs/>
          <w:color w:val="000000"/>
          <w:sz w:val="24"/>
          <w:szCs w:val="24"/>
          <w:lang w:eastAsia="pl-PL"/>
          <w14:ligatures w14:val="none"/>
        </w:rPr>
        <w:t>9</w:t>
      </w:r>
      <w:r>
        <w:rPr>
          <w:b/>
          <w:bCs/>
          <w:color w:val="000000"/>
          <w:sz w:val="24"/>
          <w:szCs w:val="24"/>
          <w:lang w:eastAsia="pl-PL"/>
          <w14:ligatures w14:val="none"/>
        </w:rPr>
        <w:t>.2024 r.</w:t>
      </w:r>
      <w:r>
        <w:rPr>
          <w:color w:val="000000"/>
          <w:sz w:val="24"/>
          <w:szCs w:val="24"/>
          <w:lang w:eastAsia="pl-PL"/>
          <w14:ligatures w14:val="none"/>
        </w:rPr>
        <w:t>, w następującym układzie:</w:t>
      </w:r>
    </w:p>
    <w:p w14:paraId="7AD57D30" w14:textId="77777777" w:rsidR="00962287" w:rsidRDefault="00962287" w:rsidP="00962287">
      <w:pPr>
        <w:rPr>
          <w:color w:val="000000"/>
          <w:sz w:val="24"/>
          <w:szCs w:val="24"/>
          <w:lang w:eastAsia="pl-PL"/>
          <w14:ligatures w14:val="none"/>
        </w:rPr>
      </w:pPr>
      <w:r>
        <w:rPr>
          <w:color w:val="00000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1709"/>
        <w:gridCol w:w="2519"/>
      </w:tblGrid>
      <w:tr w:rsidR="00962287" w14:paraId="5FA33607" w14:textId="77777777" w:rsidTr="00962287">
        <w:tc>
          <w:tcPr>
            <w:tcW w:w="5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A3EE" w14:textId="77777777" w:rsidR="00962287" w:rsidRDefault="00962287">
            <w:pPr>
              <w:spacing w:line="276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Przedmiot zamówienia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C74A" w14:textId="77777777" w:rsidR="00962287" w:rsidRDefault="00962287">
            <w:pPr>
              <w:spacing w:line="276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Przewidywany koszt realizacji zamówienia</w:t>
            </w:r>
          </w:p>
        </w:tc>
      </w:tr>
      <w:tr w:rsidR="00962287" w14:paraId="157F8FB1" w14:textId="77777777" w:rsidTr="009622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C83B6" w14:textId="77777777" w:rsidR="00962287" w:rsidRDefault="00962287">
            <w:pPr>
              <w:rPr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9670" w14:textId="77777777" w:rsidR="00962287" w:rsidRDefault="00962287">
            <w:pPr>
              <w:spacing w:line="276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netto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1ECE" w14:textId="77777777" w:rsidR="00962287" w:rsidRDefault="00962287">
            <w:pPr>
              <w:spacing w:line="276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brutto (z podatkiem VAT, jeżeli dotyczy)</w:t>
            </w:r>
          </w:p>
        </w:tc>
      </w:tr>
      <w:tr w:rsidR="00962287" w14:paraId="3CD43323" w14:textId="77777777" w:rsidTr="00962287">
        <w:tc>
          <w:tcPr>
            <w:tcW w:w="5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3E62" w14:textId="6120A3B8" w:rsidR="00962287" w:rsidRDefault="00962287">
            <w:pPr>
              <w:spacing w:line="276" w:lineRule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Opracowanie koncepcji i metodyki badania oraz przeprowadzenie badania ewaluacyjnego pn.: </w:t>
            </w:r>
            <w:r>
              <w:rPr>
                <w:b/>
                <w:bCs/>
                <w:i/>
                <w:iCs/>
                <w:sz w:val="24"/>
                <w:szCs w:val="24"/>
                <w:lang w:eastAsia="pl-PL"/>
                <w14:ligatures w14:val="none"/>
              </w:rPr>
              <w:t xml:space="preserve"> „</w:t>
            </w:r>
            <w:r w:rsidR="00A156B5" w:rsidRPr="00481D6B">
              <w:rPr>
                <w:b/>
                <w:bCs/>
                <w:i/>
                <w:iCs/>
                <w:sz w:val="24"/>
                <w:szCs w:val="24"/>
              </w:rPr>
              <w:t>Ewaluacja bieżąca kryteriów i systemu wyboru projektów w ramach FEdP 2021-2027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2194" w14:textId="77777777" w:rsidR="00962287" w:rsidRDefault="00962287">
            <w:pPr>
              <w:spacing w:line="276" w:lineRule="auto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D46D" w14:textId="77777777" w:rsidR="00962287" w:rsidRDefault="00962287">
            <w:pPr>
              <w:spacing w:line="276" w:lineRule="auto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   </w:t>
            </w:r>
          </w:p>
        </w:tc>
      </w:tr>
    </w:tbl>
    <w:p w14:paraId="33BAA1E1" w14:textId="77777777" w:rsidR="00962287" w:rsidRDefault="00962287" w:rsidP="00962287">
      <w:pPr>
        <w:jc w:val="both"/>
        <w:rPr>
          <w:color w:val="000000"/>
          <w:sz w:val="24"/>
          <w:szCs w:val="24"/>
          <w:lang w:eastAsia="pl-PL"/>
          <w14:ligatures w14:val="none"/>
        </w:rPr>
      </w:pPr>
      <w:r>
        <w:rPr>
          <w:color w:val="000000"/>
          <w:sz w:val="24"/>
          <w:szCs w:val="24"/>
          <w:lang w:eastAsia="pl-PL"/>
          <w14:ligatures w14:val="none"/>
        </w:rPr>
        <w:t> </w:t>
      </w:r>
    </w:p>
    <w:p w14:paraId="19E0F840" w14:textId="77777777" w:rsidR="00962287" w:rsidRDefault="00962287" w:rsidP="00962287">
      <w:pPr>
        <w:jc w:val="both"/>
        <w:rPr>
          <w:i/>
          <w:iCs/>
          <w:color w:val="000000"/>
          <w:sz w:val="24"/>
          <w:szCs w:val="24"/>
          <w:lang w:eastAsia="pl-PL"/>
          <w14:ligatures w14:val="none"/>
        </w:rPr>
      </w:pPr>
      <w:r>
        <w:rPr>
          <w:i/>
          <w:iCs/>
          <w:color w:val="000000"/>
          <w:sz w:val="24"/>
          <w:szCs w:val="24"/>
          <w:lang w:eastAsia="pl-PL"/>
          <w14:ligatures w14:val="none"/>
        </w:rPr>
        <w:t>Przedmiotowe zapytanie ma wyłącznie charakter informacyjny i nie jest traktowane jako zapytanie ofertowe. Odpowiedź na przedmiotowe zapytanie nie jest w żadnym stopniu wiążąca i wykorzystana będzie do oszacowania wartości zamówienia. Ewentualne zaproszenie do złożenia oferty na realizacje przedmiotowego zamówienia zostanie wystosowane przez Zamawiającego po otrzymaniu odpowiedzi na niniejsze zapytanie.</w:t>
      </w:r>
    </w:p>
    <w:p w14:paraId="66A07BF9" w14:textId="77777777" w:rsidR="00962287" w:rsidRDefault="00962287" w:rsidP="00962287"/>
    <w:p w14:paraId="35C0FFA9" w14:textId="77777777" w:rsidR="007D0579" w:rsidRDefault="007D0579"/>
    <w:sectPr w:rsidR="007D05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0396" w14:textId="77777777" w:rsidR="00191200" w:rsidRDefault="00191200" w:rsidP="00B56937">
      <w:r>
        <w:separator/>
      </w:r>
    </w:p>
  </w:endnote>
  <w:endnote w:type="continuationSeparator" w:id="0">
    <w:p w14:paraId="49E6E2B0" w14:textId="77777777" w:rsidR="00191200" w:rsidRDefault="00191200" w:rsidP="00B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327186"/>
      <w:docPartObj>
        <w:docPartGallery w:val="Page Numbers (Bottom of Page)"/>
        <w:docPartUnique/>
      </w:docPartObj>
    </w:sdtPr>
    <w:sdtContent>
      <w:p w14:paraId="36D1924E" w14:textId="77777777" w:rsidR="00FA2802" w:rsidRDefault="00FA28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68185" w14:textId="77777777" w:rsidR="00FA2802" w:rsidRDefault="00FA2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D4A" w14:textId="77777777" w:rsidR="00191200" w:rsidRDefault="00191200" w:rsidP="00B56937">
      <w:r>
        <w:separator/>
      </w:r>
    </w:p>
  </w:footnote>
  <w:footnote w:type="continuationSeparator" w:id="0">
    <w:p w14:paraId="25E5DA7C" w14:textId="77777777" w:rsidR="00191200" w:rsidRDefault="00191200" w:rsidP="00B56937">
      <w:r>
        <w:continuationSeparator/>
      </w:r>
    </w:p>
  </w:footnote>
  <w:footnote w:id="1">
    <w:p w14:paraId="51519F64" w14:textId="59A2D004" w:rsidR="009B458D" w:rsidRDefault="009B458D" w:rsidP="009B458D">
      <w:pPr>
        <w:spacing w:before="100" w:beforeAutospacing="1" w:line="276" w:lineRule="auto"/>
      </w:pPr>
      <w:r>
        <w:rPr>
          <w:rStyle w:val="Odwoanieprzypisudolnego"/>
        </w:rPr>
        <w:footnoteRef/>
      </w:r>
      <w:r>
        <w:t xml:space="preserve"> </w:t>
      </w:r>
      <w:r w:rsidRPr="009B458D">
        <w:rPr>
          <w:sz w:val="20"/>
          <w:szCs w:val="20"/>
        </w:rPr>
        <w:t xml:space="preserve">Kryteria wyboru projektów dostępne na stronie: </w:t>
      </w:r>
      <w:hyperlink r:id="rId1" w:history="1">
        <w:r w:rsidRPr="009B458D">
          <w:rPr>
            <w:rStyle w:val="Hipercze"/>
            <w:sz w:val="20"/>
            <w:szCs w:val="20"/>
          </w:rPr>
          <w:t>Dokumenty – Fundusze Europejskie dla Podlaskiego (funduszeuepodlaskie.pl)</w:t>
        </w:r>
      </w:hyperlink>
    </w:p>
  </w:footnote>
  <w:footnote w:id="2">
    <w:p w14:paraId="760BF4CE" w14:textId="77777777" w:rsidR="00820EE2" w:rsidRDefault="00820EE2" w:rsidP="00820EE2">
      <w:pPr>
        <w:pStyle w:val="Tekstprzypisudolnego"/>
      </w:pPr>
      <w:r>
        <w:rPr>
          <w:rStyle w:val="Odwoanieprzypisudolnego"/>
        </w:rPr>
        <w:footnoteRef/>
      </w:r>
      <w:r>
        <w:t>Zgodnie z Wytycznymi, IZ zapewnia, aby wśród kryteriów znalazły się kryteria rozstrzygające. Kryteria rozstrzygające pozwalają ustalić kolejność projektów, które uzyskają taka są liczbę punktów.</w:t>
      </w:r>
    </w:p>
  </w:footnote>
  <w:footnote w:id="3">
    <w:p w14:paraId="19C6D1B2" w14:textId="77777777" w:rsidR="00A156B5" w:rsidRDefault="00A156B5" w:rsidP="00A156B5">
      <w:pPr>
        <w:pStyle w:val="Tekstprzypisudolnego"/>
      </w:pPr>
      <w:r>
        <w:rPr>
          <w:rStyle w:val="Odwoanieprzypisudolnego"/>
        </w:rPr>
        <w:footnoteRef/>
      </w:r>
      <w:r>
        <w:t xml:space="preserve"> Liczba wszystkich Wnioskodawców, którzy złożyli wniosek o dofinansowanie w ramach ogłoszonego naboru.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7807"/>
    <w:multiLevelType w:val="hybridMultilevel"/>
    <w:tmpl w:val="E8B88DDE"/>
    <w:lvl w:ilvl="0" w:tplc="AD04E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A96"/>
    <w:multiLevelType w:val="hybridMultilevel"/>
    <w:tmpl w:val="F754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C49"/>
    <w:multiLevelType w:val="hybridMultilevel"/>
    <w:tmpl w:val="BDF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71C0"/>
    <w:multiLevelType w:val="hybridMultilevel"/>
    <w:tmpl w:val="431E4D70"/>
    <w:lvl w:ilvl="0" w:tplc="8A36D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A08DD"/>
    <w:multiLevelType w:val="hybridMultilevel"/>
    <w:tmpl w:val="849A7106"/>
    <w:lvl w:ilvl="0" w:tplc="8A36DD6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84592814">
    <w:abstractNumId w:val="1"/>
  </w:num>
  <w:num w:numId="2" w16cid:durableId="1234583067">
    <w:abstractNumId w:val="3"/>
  </w:num>
  <w:num w:numId="3" w16cid:durableId="2038966478">
    <w:abstractNumId w:val="4"/>
  </w:num>
  <w:num w:numId="4" w16cid:durableId="676688666">
    <w:abstractNumId w:val="2"/>
  </w:num>
  <w:num w:numId="5" w16cid:durableId="20614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87"/>
    <w:rsid w:val="000037B4"/>
    <w:rsid w:val="00114C11"/>
    <w:rsid w:val="001542AA"/>
    <w:rsid w:val="00191200"/>
    <w:rsid w:val="00257392"/>
    <w:rsid w:val="0029759D"/>
    <w:rsid w:val="002C3EA0"/>
    <w:rsid w:val="002C5C68"/>
    <w:rsid w:val="00365ED3"/>
    <w:rsid w:val="003D00F3"/>
    <w:rsid w:val="00420884"/>
    <w:rsid w:val="00481D6B"/>
    <w:rsid w:val="005A2AA8"/>
    <w:rsid w:val="00605B10"/>
    <w:rsid w:val="00637F98"/>
    <w:rsid w:val="00660361"/>
    <w:rsid w:val="007C5ED0"/>
    <w:rsid w:val="007D0579"/>
    <w:rsid w:val="007E4634"/>
    <w:rsid w:val="00820EE2"/>
    <w:rsid w:val="0083352F"/>
    <w:rsid w:val="00905321"/>
    <w:rsid w:val="00962287"/>
    <w:rsid w:val="009A7212"/>
    <w:rsid w:val="009B458D"/>
    <w:rsid w:val="00A156B5"/>
    <w:rsid w:val="00A8327B"/>
    <w:rsid w:val="00A84D5E"/>
    <w:rsid w:val="00B56937"/>
    <w:rsid w:val="00B822CF"/>
    <w:rsid w:val="00CE025A"/>
    <w:rsid w:val="00F814C1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E78F"/>
  <w15:chartTrackingRefBased/>
  <w15:docId w15:val="{09782A5C-34E3-4FA6-9059-7C5CCB0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8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287"/>
    <w:rPr>
      <w:color w:val="0563C1"/>
      <w:u w:val="single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locked/>
    <w:rsid w:val="00962287"/>
  </w:style>
  <w:style w:type="paragraph" w:styleId="Akapitzlist">
    <w:name w:val="List Paragraph"/>
    <w:aliases w:val="Akapit z listą BS"/>
    <w:basedOn w:val="Normalny"/>
    <w:link w:val="AkapitzlistZnak"/>
    <w:qFormat/>
    <w:rsid w:val="00962287"/>
    <w:pPr>
      <w:ind w:left="720"/>
    </w:pPr>
    <w:rPr>
      <w:rFonts w:asciiTheme="minorHAnsi" w:hAnsiTheme="minorHAnsi" w:cstheme="minorBidi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9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937"/>
    <w:rPr>
      <w:rFonts w:ascii="Calibri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93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352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5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A2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802"/>
    <w:rPr>
      <w:rFonts w:ascii="Calibri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FA2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802"/>
    <w:rPr>
      <w:rFonts w:ascii="Calibri" w:hAnsi="Calibri" w:cs="Calibri"/>
      <w:kern w:val="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rsid w:val="00820EE2"/>
    <w:rPr>
      <w:rFonts w:eastAsia="Calibri" w:cs="Times New Roman"/>
      <w:sz w:val="20"/>
      <w:szCs w:val="20"/>
      <w14:ligatures w14:val="none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820EE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rsid w:val="00820EE2"/>
    <w:rPr>
      <w:vertAlign w:val="superscript"/>
    </w:rPr>
  </w:style>
  <w:style w:type="table" w:styleId="Tabela-Siatka">
    <w:name w:val="Table Grid"/>
    <w:basedOn w:val="Standardowy"/>
    <w:uiPriority w:val="39"/>
    <w:rsid w:val="00A156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156B5"/>
    <w:pPr>
      <w:spacing w:after="200"/>
    </w:pPr>
    <w:rPr>
      <w:rFonts w:eastAsia="Calibri" w:cs="Times New Roman"/>
      <w:b/>
      <w:bCs/>
      <w:color w:val="5B9BD5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@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podlaskie.eu/pl/jak_skorzystac_z_programu/zobacz_ogloszenia_i_wyniki_na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podlaskie.pl/dokumenty/?smarttag_831_3=Kryteria+wyboru+projekt%C3%B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Małgorzata Godlewska</cp:lastModifiedBy>
  <cp:revision>10</cp:revision>
  <dcterms:created xsi:type="dcterms:W3CDTF">2024-09-13T09:43:00Z</dcterms:created>
  <dcterms:modified xsi:type="dcterms:W3CDTF">2024-09-13T10:48:00Z</dcterms:modified>
</cp:coreProperties>
</file>